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65A6" w14:textId="77D32718" w:rsidR="007C0F2F" w:rsidRDefault="00366B05" w:rsidP="00277965">
      <w:pPr>
        <w:pStyle w:val="Title"/>
        <w:rPr>
          <w:rFonts w:ascii="Tahoma" w:hAnsi="Tahoma" w:cs="Tahoma"/>
        </w:rPr>
      </w:pPr>
      <w:r>
        <w:rPr>
          <w:rFonts w:ascii="Tahoma" w:hAnsi="Tahoma" w:cs="Tahoma"/>
          <w:noProof/>
        </w:rPr>
        <w:drawing>
          <wp:anchor distT="0" distB="0" distL="114300" distR="114300" simplePos="0" relativeHeight="251657728" behindDoc="0" locked="0" layoutInCell="1" allowOverlap="1" wp14:anchorId="6BD39DC8" wp14:editId="3058FFFD">
            <wp:simplePos x="0" y="0"/>
            <wp:positionH relativeFrom="column">
              <wp:posOffset>342900</wp:posOffset>
            </wp:positionH>
            <wp:positionV relativeFrom="paragraph">
              <wp:posOffset>-114300</wp:posOffset>
            </wp:positionV>
            <wp:extent cx="563245" cy="690880"/>
            <wp:effectExtent l="19050" t="0" r="8255" b="0"/>
            <wp:wrapNone/>
            <wp:docPr id="2" name="Picture 2" descr="portculli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cullis tif"/>
                    <pic:cNvPicPr>
                      <a:picLocks noChangeAspect="1" noChangeArrowheads="1"/>
                    </pic:cNvPicPr>
                  </pic:nvPicPr>
                  <pic:blipFill>
                    <a:blip r:embed="rId8" cstate="print"/>
                    <a:srcRect/>
                    <a:stretch>
                      <a:fillRect/>
                    </a:stretch>
                  </pic:blipFill>
                  <pic:spPr bwMode="auto">
                    <a:xfrm>
                      <a:off x="0" y="0"/>
                      <a:ext cx="563245" cy="690880"/>
                    </a:xfrm>
                    <a:prstGeom prst="rect">
                      <a:avLst/>
                    </a:prstGeom>
                    <a:noFill/>
                    <a:ln w="9525">
                      <a:noFill/>
                      <a:miter lim="800000"/>
                      <a:headEnd/>
                      <a:tailEnd/>
                    </a:ln>
                  </pic:spPr>
                </pic:pic>
              </a:graphicData>
            </a:graphic>
          </wp:anchor>
        </w:drawing>
      </w:r>
      <w:r w:rsidR="00CF09D9">
        <w:rPr>
          <w:rFonts w:ascii="Tahoma" w:hAnsi="Tahoma" w:cs="Tahoma"/>
        </w:rPr>
        <w:t xml:space="preserve">  </w:t>
      </w:r>
      <w:r w:rsidR="007C0F2F">
        <w:rPr>
          <w:rFonts w:ascii="Tahoma" w:hAnsi="Tahoma" w:cs="Tahoma"/>
        </w:rPr>
        <w:t xml:space="preserve">The </w:t>
      </w:r>
      <w:r w:rsidR="00277965">
        <w:rPr>
          <w:rFonts w:ascii="Tahoma" w:hAnsi="Tahoma" w:cs="Tahoma"/>
        </w:rPr>
        <w:t>Parliament</w:t>
      </w:r>
      <w:r w:rsidR="007C0F2F">
        <w:rPr>
          <w:rFonts w:ascii="Tahoma" w:hAnsi="Tahoma" w:cs="Tahoma"/>
        </w:rPr>
        <w:t xml:space="preserve"> Gra</w:t>
      </w:r>
      <w:r w:rsidR="00277965">
        <w:rPr>
          <w:rFonts w:ascii="Tahoma" w:hAnsi="Tahoma" w:cs="Tahoma"/>
        </w:rPr>
        <w:t>duate Development Programme 201</w:t>
      </w:r>
      <w:r w:rsidR="00746A35">
        <w:rPr>
          <w:rFonts w:ascii="Tahoma" w:hAnsi="Tahoma" w:cs="Tahoma"/>
        </w:rPr>
        <w:t>9</w:t>
      </w:r>
    </w:p>
    <w:p w14:paraId="590C94CD" w14:textId="77777777" w:rsidR="007C0F2F" w:rsidRDefault="007C0F2F" w:rsidP="007C0F2F">
      <w:pPr>
        <w:pStyle w:val="Title"/>
        <w:ind w:left="540" w:firstLine="900"/>
        <w:jc w:val="left"/>
        <w:rPr>
          <w:rFonts w:ascii="Tahoma" w:hAnsi="Tahoma" w:cs="Tahoma"/>
        </w:rPr>
      </w:pPr>
      <w:r>
        <w:rPr>
          <w:rFonts w:ascii="Tahoma" w:hAnsi="Tahoma" w:cs="Tahoma"/>
        </w:rPr>
        <w:t xml:space="preserve"> </w:t>
      </w:r>
      <w:r>
        <w:rPr>
          <w:rFonts w:ascii="Tahoma" w:hAnsi="Tahoma" w:cs="Tahoma"/>
        </w:rPr>
        <w:tab/>
      </w:r>
      <w:r w:rsidR="00CF09D9">
        <w:rPr>
          <w:rFonts w:ascii="Tahoma" w:hAnsi="Tahoma" w:cs="Tahoma"/>
        </w:rPr>
        <w:t>JOB DESCRIPTION</w:t>
      </w:r>
    </w:p>
    <w:p w14:paraId="52B57448" w14:textId="77777777" w:rsidR="007C0F2F" w:rsidRDefault="00EF49D3" w:rsidP="00EF49D3">
      <w:pPr>
        <w:pStyle w:val="Title"/>
        <w:tabs>
          <w:tab w:val="clear" w:pos="5233"/>
          <w:tab w:val="left" w:pos="7815"/>
        </w:tabs>
        <w:ind w:left="540" w:firstLine="900"/>
        <w:jc w:val="both"/>
        <w:rPr>
          <w:rFonts w:ascii="Tahoma" w:hAnsi="Tahoma" w:cs="Tahoma"/>
        </w:rPr>
      </w:pPr>
      <w:r>
        <w:rPr>
          <w:rFonts w:ascii="Tahoma" w:hAnsi="Tahoma" w:cs="Tahoma"/>
        </w:rPr>
        <w:tab/>
      </w:r>
    </w:p>
    <w:p w14:paraId="2BC0D4DC" w14:textId="77777777" w:rsidR="00505694" w:rsidRDefault="00505694" w:rsidP="007C0F2F">
      <w:pPr>
        <w:pStyle w:val="Title"/>
        <w:jc w:val="both"/>
        <w:rPr>
          <w:rFonts w:ascii="Tahoma" w:hAnsi="Tahoma" w:cs="Tahoma"/>
          <w:b w:val="0"/>
        </w:rPr>
      </w:pPr>
    </w:p>
    <w:p w14:paraId="28B4430D" w14:textId="77777777" w:rsidR="00505694" w:rsidRDefault="00505694" w:rsidP="007C0F2F">
      <w:pPr>
        <w:pStyle w:val="Title"/>
        <w:jc w:val="both"/>
        <w:rPr>
          <w:rFonts w:ascii="Tahoma" w:hAnsi="Tahoma" w:cs="Tahoma"/>
          <w:b w:val="0"/>
        </w:rPr>
      </w:pPr>
    </w:p>
    <w:p w14:paraId="62EDF365" w14:textId="77777777" w:rsidR="00DC5FBC" w:rsidRDefault="00DC5FBC" w:rsidP="007C0F2F">
      <w:pPr>
        <w:pStyle w:val="Title"/>
        <w:jc w:val="both"/>
        <w:rPr>
          <w:rFonts w:ascii="Tahoma" w:hAnsi="Tahoma" w:cs="Tahoma"/>
          <w:b w:val="0"/>
        </w:rPr>
      </w:pPr>
    </w:p>
    <w:p w14:paraId="45BA1E5E" w14:textId="77777777" w:rsidR="00DC5FBC" w:rsidRDefault="00DC5FBC" w:rsidP="007C0F2F">
      <w:pPr>
        <w:pStyle w:val="Title"/>
        <w:jc w:val="both"/>
        <w:rPr>
          <w:rFonts w:ascii="Tahoma" w:hAnsi="Tahoma" w:cs="Tahoma"/>
          <w:b w:val="0"/>
        </w:rPr>
      </w:pPr>
    </w:p>
    <w:p w14:paraId="163AD902" w14:textId="641976E1" w:rsidR="007C0F2F" w:rsidRPr="00244EBD" w:rsidRDefault="007C0F2F" w:rsidP="007C0F2F">
      <w:pPr>
        <w:pStyle w:val="Title"/>
        <w:jc w:val="both"/>
        <w:rPr>
          <w:rFonts w:ascii="Tahoma" w:hAnsi="Tahoma" w:cs="Tahoma"/>
          <w:b w:val="0"/>
        </w:rPr>
      </w:pPr>
      <w:r w:rsidRPr="007C0F2F">
        <w:rPr>
          <w:rFonts w:ascii="Tahoma" w:hAnsi="Tahoma" w:cs="Tahoma"/>
          <w:b w:val="0"/>
        </w:rPr>
        <w:t xml:space="preserve">For anyone with an interest in politics, current affairs and public policy, a role at the House of Commons </w:t>
      </w:r>
      <w:r w:rsidR="00277965">
        <w:rPr>
          <w:rFonts w:ascii="Tahoma" w:hAnsi="Tahoma" w:cs="Tahoma"/>
          <w:b w:val="0"/>
        </w:rPr>
        <w:t xml:space="preserve">or the House of Lords </w:t>
      </w:r>
      <w:r w:rsidRPr="007C0F2F">
        <w:rPr>
          <w:rFonts w:ascii="Tahoma" w:hAnsi="Tahoma" w:cs="Tahoma"/>
          <w:b w:val="0"/>
        </w:rPr>
        <w:t>is fascinating. A career in Parliament will give you the opportunity to develop a range of skills and allow you to be close to the parliamentary process while remaining independent of party politics. It offers a unique perspective on matters affecting all our lives. You will work directly with MPs</w:t>
      </w:r>
      <w:r w:rsidR="00746A35">
        <w:rPr>
          <w:rFonts w:ascii="Tahoma" w:hAnsi="Tahoma" w:cs="Tahoma"/>
          <w:b w:val="0"/>
        </w:rPr>
        <w:t xml:space="preserve"> or</w:t>
      </w:r>
      <w:r w:rsidR="00047DDA">
        <w:rPr>
          <w:rFonts w:ascii="Tahoma" w:hAnsi="Tahoma" w:cs="Tahoma"/>
          <w:b w:val="0"/>
        </w:rPr>
        <w:t xml:space="preserve"> Peers,</w:t>
      </w:r>
      <w:r w:rsidRPr="007C0F2F">
        <w:rPr>
          <w:rFonts w:ascii="Tahoma" w:hAnsi="Tahoma" w:cs="Tahoma"/>
          <w:b w:val="0"/>
        </w:rPr>
        <w:t xml:space="preserve"> and with senior staff, and have the chance to be involved in </w:t>
      </w:r>
      <w:r w:rsidR="00746A35">
        <w:rPr>
          <w:rFonts w:ascii="Tahoma" w:hAnsi="Tahoma" w:cs="Tahoma"/>
          <w:b w:val="0"/>
        </w:rPr>
        <w:t>a variety of work</w:t>
      </w:r>
      <w:r w:rsidRPr="007C0F2F">
        <w:rPr>
          <w:rFonts w:ascii="Tahoma" w:hAnsi="Tahoma" w:cs="Tahoma"/>
          <w:b w:val="0"/>
        </w:rPr>
        <w:t xml:space="preserve"> from researching and writing briefs for powerful select committees to supporting work in the Chamber of </w:t>
      </w:r>
      <w:r w:rsidR="00746A35">
        <w:rPr>
          <w:rFonts w:ascii="Tahoma" w:hAnsi="Tahoma" w:cs="Tahoma"/>
          <w:b w:val="0"/>
        </w:rPr>
        <w:t>either</w:t>
      </w:r>
      <w:r w:rsidRPr="007C0F2F">
        <w:rPr>
          <w:rFonts w:ascii="Tahoma" w:hAnsi="Tahoma" w:cs="Tahoma"/>
          <w:b w:val="0"/>
        </w:rPr>
        <w:t xml:space="preserve"> House</w:t>
      </w:r>
      <w:r w:rsidR="00746A35">
        <w:rPr>
          <w:rFonts w:ascii="Tahoma" w:hAnsi="Tahoma" w:cs="Tahoma"/>
          <w:b w:val="0"/>
        </w:rPr>
        <w:t xml:space="preserve"> </w:t>
      </w:r>
      <w:r w:rsidRPr="007C0F2F">
        <w:rPr>
          <w:rFonts w:ascii="Tahoma" w:hAnsi="Tahoma" w:cs="Tahoma"/>
          <w:b w:val="0"/>
        </w:rPr>
        <w:t>– for example, advising on amendments to legislation or Questions tabled on Government policy</w:t>
      </w:r>
      <w:r w:rsidRPr="00244EBD">
        <w:rPr>
          <w:rFonts w:ascii="Tahoma" w:hAnsi="Tahoma" w:cs="Tahoma"/>
          <w:b w:val="0"/>
        </w:rPr>
        <w:t>.</w:t>
      </w:r>
      <w:r w:rsidR="00047DDA" w:rsidRPr="00244EBD">
        <w:rPr>
          <w:rFonts w:ascii="Tahoma" w:hAnsi="Tahoma" w:cs="Tahoma"/>
          <w:b w:val="0"/>
        </w:rPr>
        <w:t xml:space="preserve"> This recruitment campaign is being run jointly between the House of Commons and House of </w:t>
      </w:r>
      <w:proofErr w:type="gramStart"/>
      <w:r w:rsidR="00047DDA" w:rsidRPr="00244EBD">
        <w:rPr>
          <w:rFonts w:ascii="Tahoma" w:hAnsi="Tahoma" w:cs="Tahoma"/>
          <w:b w:val="0"/>
        </w:rPr>
        <w:t>Lords</w:t>
      </w:r>
      <w:proofErr w:type="gramEnd"/>
      <w:r w:rsidR="00047DDA" w:rsidRPr="00244EBD">
        <w:rPr>
          <w:rFonts w:ascii="Tahoma" w:hAnsi="Tahoma" w:cs="Tahoma"/>
          <w:b w:val="0"/>
        </w:rPr>
        <w:t xml:space="preserve"> but the two development programmes are separate. Successful candidates will be offered a role in one of the two Houses</w:t>
      </w:r>
      <w:r w:rsidR="00FD71EF" w:rsidRPr="00244EBD">
        <w:rPr>
          <w:rFonts w:ascii="Tahoma" w:hAnsi="Tahoma" w:cs="Tahoma"/>
          <w:b w:val="0"/>
        </w:rPr>
        <w:t>.</w:t>
      </w:r>
    </w:p>
    <w:p w14:paraId="6AA3D5F3" w14:textId="77777777" w:rsidR="00CF09D9" w:rsidRPr="00244EBD" w:rsidRDefault="00CF09D9" w:rsidP="00F16CB5">
      <w:pPr>
        <w:pStyle w:val="Title"/>
        <w:rPr>
          <w:rFonts w:ascii="Tahoma" w:hAnsi="Tahoma" w:cs="Tahoma"/>
        </w:rPr>
      </w:pPr>
    </w:p>
    <w:p w14:paraId="2A53BC45" w14:textId="3FF28229" w:rsidR="007C0F2F" w:rsidRPr="00244EBD" w:rsidRDefault="007C0F2F" w:rsidP="004068C1">
      <w:pPr>
        <w:pStyle w:val="Title"/>
        <w:jc w:val="left"/>
        <w:rPr>
          <w:rFonts w:ascii="Tahoma" w:hAnsi="Tahoma" w:cs="Tahoma"/>
        </w:rPr>
      </w:pPr>
      <w:r w:rsidRPr="00244EBD">
        <w:rPr>
          <w:rFonts w:ascii="Tahoma" w:hAnsi="Tahoma" w:cs="Tahoma"/>
        </w:rPr>
        <w:t>Job details</w:t>
      </w:r>
    </w:p>
    <w:p w14:paraId="696A799B" w14:textId="3693D873" w:rsidR="00F06A08" w:rsidRPr="00244EBD" w:rsidRDefault="007C0F2F" w:rsidP="00B23A16">
      <w:pPr>
        <w:pStyle w:val="Title"/>
        <w:jc w:val="both"/>
        <w:rPr>
          <w:rFonts w:ascii="Tahoma" w:hAnsi="Tahoma" w:cs="Tahoma"/>
          <w:b w:val="0"/>
        </w:rPr>
      </w:pPr>
      <w:r w:rsidRPr="00244EBD">
        <w:rPr>
          <w:rFonts w:ascii="Tahoma" w:hAnsi="Tahoma" w:cs="Tahoma"/>
          <w:b w:val="0"/>
        </w:rPr>
        <w:t xml:space="preserve">This is a concurrent recruitment campaign which means both external applicants and existing staff may apply. </w:t>
      </w:r>
      <w:r w:rsidR="000B0D60" w:rsidRPr="00244EBD">
        <w:rPr>
          <w:rFonts w:ascii="Tahoma" w:hAnsi="Tahoma" w:cs="Tahoma"/>
          <w:b w:val="0"/>
        </w:rPr>
        <w:t>The pay band/grade for this role is A3</w:t>
      </w:r>
      <w:r w:rsidR="00746A35">
        <w:rPr>
          <w:rFonts w:ascii="Tahoma" w:hAnsi="Tahoma" w:cs="Tahoma"/>
          <w:b w:val="0"/>
        </w:rPr>
        <w:t>/</w:t>
      </w:r>
      <w:r w:rsidR="002A28EF">
        <w:rPr>
          <w:rFonts w:ascii="Tahoma" w:hAnsi="Tahoma" w:cs="Tahoma"/>
          <w:b w:val="0"/>
        </w:rPr>
        <w:t>AFS</w:t>
      </w:r>
      <w:r w:rsidR="000B0D60" w:rsidRPr="002A28EF">
        <w:rPr>
          <w:rFonts w:ascii="Tahoma" w:hAnsi="Tahoma" w:cs="Tahoma"/>
          <w:b w:val="0"/>
        </w:rPr>
        <w:t xml:space="preserve"> which </w:t>
      </w:r>
      <w:r w:rsidR="00C14D5C">
        <w:rPr>
          <w:rFonts w:ascii="Tahoma" w:hAnsi="Tahoma" w:cs="Tahoma"/>
          <w:b w:val="0"/>
        </w:rPr>
        <w:t>has a starting salary of £27,775</w:t>
      </w:r>
      <w:r w:rsidR="00B23A16" w:rsidRPr="002A28EF">
        <w:rPr>
          <w:rFonts w:ascii="Tahoma" w:hAnsi="Tahoma" w:cs="Tahoma"/>
          <w:b w:val="0"/>
        </w:rPr>
        <w:t xml:space="preserve"> pa</w:t>
      </w:r>
      <w:r w:rsidR="000B0D60" w:rsidRPr="002A28EF">
        <w:rPr>
          <w:rFonts w:ascii="Tahoma" w:hAnsi="Tahoma" w:cs="Tahoma"/>
          <w:b w:val="0"/>
        </w:rPr>
        <w:t>.</w:t>
      </w:r>
      <w:r w:rsidR="00592E70" w:rsidRPr="00244EBD">
        <w:rPr>
          <w:rFonts w:ascii="Tahoma" w:hAnsi="Tahoma" w:cs="Tahoma"/>
          <w:b w:val="0"/>
        </w:rPr>
        <w:t xml:space="preserve"> </w:t>
      </w:r>
    </w:p>
    <w:p w14:paraId="34C827A5" w14:textId="77777777" w:rsidR="00F06A08" w:rsidRPr="00244EBD" w:rsidRDefault="00F06A08" w:rsidP="00B23A16">
      <w:pPr>
        <w:pStyle w:val="Title"/>
        <w:jc w:val="both"/>
        <w:rPr>
          <w:rFonts w:ascii="Tahoma" w:hAnsi="Tahoma" w:cs="Tahoma"/>
          <w:b w:val="0"/>
        </w:rPr>
      </w:pPr>
    </w:p>
    <w:p w14:paraId="7DA5B3D6" w14:textId="7F3100F5" w:rsidR="00F06A08" w:rsidRDefault="00592E70" w:rsidP="00B23A16">
      <w:pPr>
        <w:pStyle w:val="Title"/>
        <w:jc w:val="both"/>
        <w:rPr>
          <w:rFonts w:ascii="Tahoma" w:hAnsi="Tahoma" w:cs="Tahoma"/>
          <w:b w:val="0"/>
        </w:rPr>
      </w:pPr>
      <w:r w:rsidRPr="00244EBD">
        <w:rPr>
          <w:rFonts w:ascii="Tahoma" w:hAnsi="Tahoma" w:cs="Tahoma"/>
          <w:b w:val="0"/>
        </w:rPr>
        <w:t xml:space="preserve">Successful applicants </w:t>
      </w:r>
      <w:r w:rsidR="00277965" w:rsidRPr="00244EBD">
        <w:rPr>
          <w:rFonts w:ascii="Tahoma" w:hAnsi="Tahoma" w:cs="Tahoma"/>
          <w:b w:val="0"/>
        </w:rPr>
        <w:t xml:space="preserve">to the House of Commons </w:t>
      </w:r>
      <w:r w:rsidRPr="00244EBD">
        <w:rPr>
          <w:rFonts w:ascii="Tahoma" w:hAnsi="Tahoma" w:cs="Tahoma"/>
          <w:b w:val="0"/>
        </w:rPr>
        <w:t xml:space="preserve">will </w:t>
      </w:r>
      <w:r w:rsidR="001E6E84" w:rsidRPr="00244EBD">
        <w:rPr>
          <w:rFonts w:ascii="Tahoma" w:hAnsi="Tahoma" w:cs="Tahoma"/>
          <w:b w:val="0"/>
        </w:rPr>
        <w:t>mainly be</w:t>
      </w:r>
      <w:r w:rsidRPr="00244EBD">
        <w:rPr>
          <w:rFonts w:ascii="Tahoma" w:hAnsi="Tahoma" w:cs="Tahoma"/>
          <w:b w:val="0"/>
        </w:rPr>
        <w:t xml:space="preserve"> based in the Chamber and Committee Team and can expect to change roles approximately every year, and to spend at least one year out of four working in a different part of the House. Specific job titles will relate to the particular posting, but all staff at A3 may be referred to as ‘graduate trainees’</w:t>
      </w:r>
      <w:r w:rsidR="00F06A08" w:rsidRPr="00244EBD">
        <w:rPr>
          <w:rFonts w:ascii="Tahoma" w:hAnsi="Tahoma" w:cs="Tahoma"/>
          <w:b w:val="0"/>
        </w:rPr>
        <w:t>.</w:t>
      </w:r>
      <w:r w:rsidR="00FD71EF" w:rsidRPr="00244EBD">
        <w:rPr>
          <w:rFonts w:ascii="Tahoma" w:hAnsi="Tahoma" w:cs="Tahoma"/>
          <w:b w:val="0"/>
        </w:rPr>
        <w:t xml:space="preserve"> Training relating to specific roles will be available as well as a more general programme of training for all graduate trainees including parliamentary understanding and procedure.</w:t>
      </w:r>
      <w:r w:rsidR="000E3B27" w:rsidRPr="00244EBD">
        <w:rPr>
          <w:rFonts w:ascii="Tahoma" w:hAnsi="Tahoma" w:cs="Tahoma"/>
          <w:b w:val="0"/>
        </w:rPr>
        <w:t xml:space="preserve"> </w:t>
      </w:r>
      <w:r w:rsidR="00EB75B9" w:rsidRPr="00244EBD">
        <w:rPr>
          <w:rFonts w:ascii="Tahoma" w:hAnsi="Tahoma" w:cs="Tahoma"/>
          <w:b w:val="0"/>
        </w:rPr>
        <w:t xml:space="preserve">As part of training you would usually be expected to do some shifts in Chamber-facing Offices and to help with Divisions (votes) in the House. This may involve some late </w:t>
      </w:r>
      <w:proofErr w:type="gramStart"/>
      <w:r w:rsidR="00EB75B9" w:rsidRPr="00244EBD">
        <w:rPr>
          <w:rFonts w:ascii="Tahoma" w:hAnsi="Tahoma" w:cs="Tahoma"/>
          <w:b w:val="0"/>
        </w:rPr>
        <w:t>working</w:t>
      </w:r>
      <w:proofErr w:type="gramEnd"/>
      <w:r w:rsidR="00EB75B9" w:rsidRPr="00244EBD">
        <w:rPr>
          <w:rFonts w:ascii="Tahoma" w:hAnsi="Tahoma" w:cs="Tahoma"/>
          <w:b w:val="0"/>
        </w:rPr>
        <w:t xml:space="preserve"> but </w:t>
      </w:r>
      <w:r w:rsidR="00837AD5" w:rsidRPr="00244EBD">
        <w:rPr>
          <w:rFonts w:ascii="Tahoma" w:hAnsi="Tahoma" w:cs="Tahoma"/>
          <w:b w:val="0"/>
        </w:rPr>
        <w:t>we value flexible working and understand that people have a variety of personal circumstances which we can accommodate if necessary.</w:t>
      </w:r>
    </w:p>
    <w:p w14:paraId="58F12335" w14:textId="77777777" w:rsidR="00F06A08" w:rsidRDefault="00F06A08" w:rsidP="00B23A16">
      <w:pPr>
        <w:pStyle w:val="Title"/>
        <w:jc w:val="both"/>
        <w:rPr>
          <w:rFonts w:ascii="Tahoma" w:hAnsi="Tahoma" w:cs="Tahoma"/>
          <w:b w:val="0"/>
        </w:rPr>
      </w:pPr>
    </w:p>
    <w:p w14:paraId="35E09BDF" w14:textId="3C9AC410" w:rsidR="00B23A16" w:rsidRPr="00244EBD" w:rsidRDefault="00277965" w:rsidP="00473F41">
      <w:pPr>
        <w:pStyle w:val="Title"/>
        <w:jc w:val="both"/>
        <w:rPr>
          <w:rFonts w:ascii="Tahoma" w:hAnsi="Tahoma" w:cs="Tahoma"/>
          <w:b w:val="0"/>
        </w:rPr>
      </w:pPr>
      <w:r>
        <w:rPr>
          <w:rFonts w:ascii="Tahoma" w:hAnsi="Tahoma" w:cs="Tahoma"/>
          <w:b w:val="0"/>
        </w:rPr>
        <w:t xml:space="preserve">Successful applicants to the House of Lords will mainly be based in the Committee </w:t>
      </w:r>
      <w:proofErr w:type="gramStart"/>
      <w:r>
        <w:rPr>
          <w:rFonts w:ascii="Tahoma" w:hAnsi="Tahoma" w:cs="Tahoma"/>
          <w:b w:val="0"/>
        </w:rPr>
        <w:t>Office, and</w:t>
      </w:r>
      <w:proofErr w:type="gramEnd"/>
      <w:r>
        <w:rPr>
          <w:rFonts w:ascii="Tahoma" w:hAnsi="Tahoma" w:cs="Tahoma"/>
          <w:b w:val="0"/>
        </w:rPr>
        <w:t xml:space="preserve"> will also support work in the Chamber of the House. They will be referred to as “clerks</w:t>
      </w:r>
      <w:proofErr w:type="gramStart"/>
      <w:r>
        <w:rPr>
          <w:rFonts w:ascii="Tahoma" w:hAnsi="Tahoma" w:cs="Tahoma"/>
          <w:b w:val="0"/>
        </w:rPr>
        <w:t>”, and</w:t>
      </w:r>
      <w:proofErr w:type="gramEnd"/>
      <w:r>
        <w:rPr>
          <w:rFonts w:ascii="Tahoma" w:hAnsi="Tahoma" w:cs="Tahoma"/>
          <w:b w:val="0"/>
        </w:rPr>
        <w:t xml:space="preserve"> are likely to change posts less frequently </w:t>
      </w:r>
      <w:r w:rsidR="00746A35">
        <w:rPr>
          <w:rFonts w:ascii="Tahoma" w:hAnsi="Tahoma" w:cs="Tahoma"/>
          <w:b w:val="0"/>
        </w:rPr>
        <w:t xml:space="preserve">than </w:t>
      </w:r>
      <w:r>
        <w:rPr>
          <w:rFonts w:ascii="Tahoma" w:hAnsi="Tahoma" w:cs="Tahoma"/>
          <w:b w:val="0"/>
        </w:rPr>
        <w:t xml:space="preserve">in the Commons, whilst developing similar </w:t>
      </w:r>
      <w:r w:rsidR="00FD71EF" w:rsidRPr="00244EBD">
        <w:rPr>
          <w:rFonts w:ascii="Tahoma" w:hAnsi="Tahoma" w:cs="Tahoma"/>
          <w:b w:val="0"/>
        </w:rPr>
        <w:t>skills</w:t>
      </w:r>
      <w:r w:rsidRPr="00244EBD">
        <w:rPr>
          <w:rFonts w:ascii="Tahoma" w:hAnsi="Tahoma" w:cs="Tahoma"/>
          <w:b w:val="0"/>
        </w:rPr>
        <w:t xml:space="preserve"> including line management responsibility.</w:t>
      </w:r>
      <w:r w:rsidR="00F06A08" w:rsidRPr="00244EBD">
        <w:rPr>
          <w:rFonts w:ascii="Tahoma" w:hAnsi="Tahoma" w:cs="Tahoma"/>
          <w:b w:val="0"/>
        </w:rPr>
        <w:t xml:space="preserve">  At an early stage they will be trained in the procedural work of the House.  This includes Minute and</w:t>
      </w:r>
      <w:r w:rsidR="00473F41" w:rsidRPr="00244EBD">
        <w:rPr>
          <w:rFonts w:ascii="Tahoma" w:hAnsi="Tahoma" w:cs="Tahoma"/>
          <w:b w:val="0"/>
        </w:rPr>
        <w:t xml:space="preserve"> Division procedure which </w:t>
      </w:r>
      <w:r w:rsidR="00F06A08" w:rsidRPr="00244EBD">
        <w:rPr>
          <w:rFonts w:ascii="Tahoma" w:hAnsi="Tahoma" w:cs="Tahoma"/>
          <w:b w:val="0"/>
        </w:rPr>
        <w:t xml:space="preserve">involves </w:t>
      </w:r>
      <w:r w:rsidR="00473F41" w:rsidRPr="00244EBD">
        <w:rPr>
          <w:rFonts w:ascii="Tahoma" w:hAnsi="Tahoma" w:cs="Tahoma"/>
          <w:b w:val="0"/>
        </w:rPr>
        <w:t xml:space="preserve">assisting Members with the drafting of Parliamentary Questions, </w:t>
      </w:r>
      <w:r w:rsidR="00F06A08" w:rsidRPr="00244EBD">
        <w:rPr>
          <w:rFonts w:ascii="Tahoma" w:hAnsi="Tahoma" w:cs="Tahoma"/>
          <w:b w:val="0"/>
        </w:rPr>
        <w:t xml:space="preserve">the preparation of the “House of Lords Business” which </w:t>
      </w:r>
      <w:r w:rsidR="00473F41" w:rsidRPr="00244EBD">
        <w:rPr>
          <w:rFonts w:ascii="Tahoma" w:hAnsi="Tahoma" w:cs="Tahoma"/>
          <w:b w:val="0"/>
        </w:rPr>
        <w:t>is printed daily and</w:t>
      </w:r>
      <w:r w:rsidR="00F06A08" w:rsidRPr="00244EBD">
        <w:rPr>
          <w:rFonts w:ascii="Tahoma" w:hAnsi="Tahoma" w:cs="Tahoma"/>
          <w:b w:val="0"/>
        </w:rPr>
        <w:t xml:space="preserve"> </w:t>
      </w:r>
      <w:r w:rsidR="00473F41" w:rsidRPr="00244EBD">
        <w:rPr>
          <w:rFonts w:ascii="Tahoma" w:hAnsi="Tahoma" w:cs="Tahoma"/>
          <w:b w:val="0"/>
        </w:rPr>
        <w:t>with</w:t>
      </w:r>
      <w:r w:rsidR="00F06A08" w:rsidRPr="00244EBD">
        <w:rPr>
          <w:rFonts w:ascii="Tahoma" w:hAnsi="Tahoma" w:cs="Tahoma"/>
          <w:b w:val="0"/>
        </w:rPr>
        <w:t xml:space="preserve"> </w:t>
      </w:r>
      <w:r w:rsidR="00473F41" w:rsidRPr="00244EBD">
        <w:rPr>
          <w:rFonts w:ascii="Tahoma" w:hAnsi="Tahoma" w:cs="Tahoma"/>
          <w:b w:val="0"/>
        </w:rPr>
        <w:t>the administration</w:t>
      </w:r>
      <w:r w:rsidR="00746A35">
        <w:rPr>
          <w:rFonts w:ascii="Tahoma" w:hAnsi="Tahoma" w:cs="Tahoma"/>
          <w:b w:val="0"/>
        </w:rPr>
        <w:t xml:space="preserve"> of</w:t>
      </w:r>
      <w:r w:rsidR="00F06A08" w:rsidRPr="00244EBD">
        <w:rPr>
          <w:rFonts w:ascii="Tahoma" w:hAnsi="Tahoma" w:cs="Tahoma"/>
          <w:b w:val="0"/>
        </w:rPr>
        <w:t xml:space="preserve"> House of Lords Divisions</w:t>
      </w:r>
      <w:r w:rsidR="00746A35">
        <w:rPr>
          <w:rFonts w:ascii="Tahoma" w:hAnsi="Tahoma" w:cs="Tahoma"/>
          <w:b w:val="0"/>
        </w:rPr>
        <w:t xml:space="preserve"> (votes)</w:t>
      </w:r>
      <w:r w:rsidR="00F06A08" w:rsidRPr="00244EBD">
        <w:rPr>
          <w:rFonts w:ascii="Tahoma" w:hAnsi="Tahoma" w:cs="Tahoma"/>
          <w:b w:val="0"/>
        </w:rPr>
        <w:t>.</w:t>
      </w:r>
      <w:r w:rsidR="00746A35">
        <w:rPr>
          <w:rFonts w:ascii="Tahoma" w:hAnsi="Tahoma" w:cs="Tahoma"/>
          <w:b w:val="0"/>
        </w:rPr>
        <w:t xml:space="preserve">  Successful applicant</w:t>
      </w:r>
      <w:r w:rsidR="00F06A08" w:rsidRPr="00244EBD">
        <w:rPr>
          <w:rFonts w:ascii="Tahoma" w:hAnsi="Tahoma" w:cs="Tahoma"/>
          <w:b w:val="0"/>
        </w:rPr>
        <w:t xml:space="preserve">s </w:t>
      </w:r>
      <w:r w:rsidR="00746A35">
        <w:rPr>
          <w:rFonts w:ascii="Tahoma" w:hAnsi="Tahoma" w:cs="Tahoma"/>
          <w:b w:val="0"/>
        </w:rPr>
        <w:t xml:space="preserve">are </w:t>
      </w:r>
      <w:r w:rsidR="00F06A08" w:rsidRPr="00244EBD">
        <w:rPr>
          <w:rFonts w:ascii="Tahoma" w:hAnsi="Tahoma" w:cs="Tahoma"/>
          <w:b w:val="0"/>
        </w:rPr>
        <w:t xml:space="preserve">likely to </w:t>
      </w:r>
      <w:r w:rsidR="00746A35">
        <w:rPr>
          <w:rFonts w:ascii="Tahoma" w:hAnsi="Tahoma" w:cs="Tahoma"/>
          <w:b w:val="0"/>
        </w:rPr>
        <w:t>work until the rising of the House (sometimes late at night) around once a</w:t>
      </w:r>
      <w:r w:rsidR="00F06A08" w:rsidRPr="00244EBD">
        <w:rPr>
          <w:rFonts w:ascii="Tahoma" w:hAnsi="Tahoma" w:cs="Tahoma"/>
          <w:b w:val="0"/>
        </w:rPr>
        <w:t xml:space="preserve"> fortnight</w:t>
      </w:r>
      <w:r w:rsidR="00746A35" w:rsidRPr="00672AD8">
        <w:rPr>
          <w:rFonts w:ascii="Tahoma" w:hAnsi="Tahoma" w:cs="Tahoma"/>
          <w:b w:val="0"/>
        </w:rPr>
        <w:t>,</w:t>
      </w:r>
      <w:r w:rsidR="00F06A08" w:rsidRPr="00672AD8">
        <w:rPr>
          <w:rFonts w:ascii="Tahoma" w:hAnsi="Tahoma" w:cs="Tahoma"/>
          <w:b w:val="0"/>
        </w:rPr>
        <w:t xml:space="preserve"> </w:t>
      </w:r>
      <w:r w:rsidR="00746A35" w:rsidRPr="00672AD8">
        <w:rPr>
          <w:rFonts w:ascii="Tahoma" w:hAnsi="Tahoma" w:cs="Tahoma"/>
          <w:b w:val="0"/>
        </w:rPr>
        <w:t>for which</w:t>
      </w:r>
      <w:r w:rsidR="00F06A08" w:rsidRPr="00672AD8">
        <w:rPr>
          <w:rFonts w:ascii="Tahoma" w:hAnsi="Tahoma" w:cs="Tahoma"/>
          <w:b w:val="0"/>
        </w:rPr>
        <w:t xml:space="preserve"> a </w:t>
      </w:r>
      <w:proofErr w:type="gramStart"/>
      <w:r w:rsidR="00F06A08" w:rsidRPr="00672AD8">
        <w:rPr>
          <w:rFonts w:ascii="Tahoma" w:hAnsi="Tahoma" w:cs="Tahoma"/>
          <w:b w:val="0"/>
        </w:rPr>
        <w:t>late night</w:t>
      </w:r>
      <w:proofErr w:type="gramEnd"/>
      <w:r w:rsidR="00F06A08" w:rsidRPr="00672AD8">
        <w:rPr>
          <w:rFonts w:ascii="Tahoma" w:hAnsi="Tahoma" w:cs="Tahoma"/>
          <w:b w:val="0"/>
        </w:rPr>
        <w:t xml:space="preserve"> duty allowance is paid</w:t>
      </w:r>
      <w:r w:rsidR="00473F41" w:rsidRPr="00672AD8">
        <w:rPr>
          <w:rFonts w:ascii="Tahoma" w:hAnsi="Tahoma" w:cs="Tahoma"/>
          <w:b w:val="0"/>
        </w:rPr>
        <w:t>.</w:t>
      </w:r>
    </w:p>
    <w:p w14:paraId="04C877E8" w14:textId="77777777" w:rsidR="00B23A16" w:rsidRPr="00244EBD" w:rsidRDefault="00B23A16" w:rsidP="00B23A16">
      <w:pPr>
        <w:pStyle w:val="Title"/>
        <w:jc w:val="both"/>
        <w:rPr>
          <w:rFonts w:ascii="Tahoma" w:hAnsi="Tahoma" w:cs="Tahoma"/>
          <w:b w:val="0"/>
        </w:rPr>
      </w:pPr>
    </w:p>
    <w:p w14:paraId="19ACB41C" w14:textId="1860766D" w:rsidR="00B23A16" w:rsidRPr="00244EBD" w:rsidRDefault="00B23A16" w:rsidP="00B23A16">
      <w:pPr>
        <w:pStyle w:val="Title"/>
        <w:jc w:val="both"/>
        <w:rPr>
          <w:rFonts w:ascii="Tahoma" w:hAnsi="Tahoma" w:cs="Tahoma"/>
          <w:b w:val="0"/>
        </w:rPr>
      </w:pPr>
      <w:r w:rsidRPr="00244EBD">
        <w:rPr>
          <w:rFonts w:ascii="Tahoma" w:hAnsi="Tahoma" w:cs="Tahoma"/>
          <w:b w:val="0"/>
        </w:rPr>
        <w:t xml:space="preserve">Successful applicants will </w:t>
      </w:r>
      <w:r w:rsidR="00672AD8">
        <w:rPr>
          <w:rFonts w:ascii="Tahoma" w:hAnsi="Tahoma" w:cs="Tahoma"/>
          <w:b w:val="0"/>
        </w:rPr>
        <w:t>be offered a four-year training contract, with an</w:t>
      </w:r>
      <w:r w:rsidR="00193928">
        <w:rPr>
          <w:rFonts w:ascii="Tahoma" w:hAnsi="Tahoma" w:cs="Tahoma"/>
          <w:b w:val="0"/>
        </w:rPr>
        <w:t xml:space="preserve"> initial probationary period of nine months</w:t>
      </w:r>
      <w:r w:rsidR="000E3B27" w:rsidRPr="00244EBD">
        <w:rPr>
          <w:rFonts w:ascii="Tahoma" w:hAnsi="Tahoma" w:cs="Tahoma"/>
          <w:b w:val="0"/>
        </w:rPr>
        <w:t xml:space="preserve">. In the Commons </w:t>
      </w:r>
      <w:r w:rsidRPr="00244EBD">
        <w:rPr>
          <w:rFonts w:ascii="Tahoma" w:hAnsi="Tahoma" w:cs="Tahoma"/>
          <w:b w:val="0"/>
        </w:rPr>
        <w:t xml:space="preserve">net conditioned full-time working hours </w:t>
      </w:r>
      <w:r w:rsidR="000E3B27" w:rsidRPr="00244EBD">
        <w:rPr>
          <w:rFonts w:ascii="Tahoma" w:hAnsi="Tahoma" w:cs="Tahoma"/>
          <w:b w:val="0"/>
        </w:rPr>
        <w:t xml:space="preserve">are </w:t>
      </w:r>
      <w:r w:rsidRPr="00244EBD">
        <w:rPr>
          <w:rFonts w:ascii="Tahoma" w:hAnsi="Tahoma" w:cs="Tahoma"/>
          <w:b w:val="0"/>
        </w:rPr>
        <w:t xml:space="preserve">based on a </w:t>
      </w:r>
      <w:proofErr w:type="gramStart"/>
      <w:r w:rsidRPr="00244EBD">
        <w:rPr>
          <w:rFonts w:ascii="Tahoma" w:hAnsi="Tahoma" w:cs="Tahoma"/>
          <w:b w:val="0"/>
        </w:rPr>
        <w:t>36 hour</w:t>
      </w:r>
      <w:proofErr w:type="gramEnd"/>
      <w:r w:rsidRPr="00244EBD">
        <w:rPr>
          <w:rFonts w:ascii="Tahoma" w:hAnsi="Tahoma" w:cs="Tahoma"/>
          <w:b w:val="0"/>
        </w:rPr>
        <w:t xml:space="preserve"> working week (excluding meal breaks).</w:t>
      </w:r>
      <w:r w:rsidR="002D5E1E" w:rsidRPr="00244EBD">
        <w:rPr>
          <w:rFonts w:ascii="Tahoma" w:hAnsi="Tahoma" w:cs="Tahoma"/>
          <w:b w:val="0"/>
        </w:rPr>
        <w:t xml:space="preserve"> Conditioned House of Lords hours are 41 hours per week including paid breaks.  </w:t>
      </w:r>
      <w:r w:rsidR="00091736" w:rsidRPr="00244EBD">
        <w:rPr>
          <w:rFonts w:ascii="Tahoma" w:hAnsi="Tahoma" w:cs="Tahoma"/>
          <w:b w:val="0"/>
        </w:rPr>
        <w:t xml:space="preserve">Consideration will be given to part time working, job share, or other flexible working patterns. </w:t>
      </w:r>
      <w:r w:rsidRPr="00244EBD">
        <w:rPr>
          <w:rFonts w:ascii="Tahoma" w:hAnsi="Tahoma" w:cs="Tahoma"/>
          <w:b w:val="0"/>
        </w:rPr>
        <w:t xml:space="preserve">If you are selected for </w:t>
      </w:r>
      <w:r w:rsidR="00091736" w:rsidRPr="00244EBD">
        <w:rPr>
          <w:rFonts w:ascii="Tahoma" w:hAnsi="Tahoma" w:cs="Tahoma"/>
          <w:b w:val="0"/>
        </w:rPr>
        <w:t>interview,</w:t>
      </w:r>
      <w:r w:rsidRPr="00244EBD">
        <w:rPr>
          <w:rFonts w:ascii="Tahoma" w:hAnsi="Tahoma" w:cs="Tahoma"/>
          <w:b w:val="0"/>
        </w:rPr>
        <w:t xml:space="preserve"> please inform the interview panel of the days/hours you are available to work.</w:t>
      </w:r>
      <w:r w:rsidR="007B56F2" w:rsidRPr="00244EBD">
        <w:rPr>
          <w:rFonts w:ascii="Tahoma" w:hAnsi="Tahoma" w:cs="Tahoma"/>
          <w:b w:val="0"/>
        </w:rPr>
        <w:t xml:space="preserve"> Roles are based on the Parliamentary Estate in Westminster, London.</w:t>
      </w:r>
      <w:r w:rsidR="00277965" w:rsidRPr="00244EBD">
        <w:rPr>
          <w:rFonts w:ascii="Tahoma" w:hAnsi="Tahoma" w:cs="Tahoma"/>
          <w:b w:val="0"/>
        </w:rPr>
        <w:t xml:space="preserve"> </w:t>
      </w:r>
    </w:p>
    <w:p w14:paraId="11864BD3" w14:textId="77777777" w:rsidR="00F14823" w:rsidRPr="00244EBD" w:rsidRDefault="00F14823" w:rsidP="00B23A16">
      <w:pPr>
        <w:pStyle w:val="Title"/>
        <w:jc w:val="both"/>
        <w:rPr>
          <w:rFonts w:ascii="Tahoma" w:hAnsi="Tahoma" w:cs="Tahoma"/>
          <w:b w:val="0"/>
        </w:rPr>
      </w:pPr>
    </w:p>
    <w:p w14:paraId="68179339" w14:textId="646B3C5B" w:rsidR="007C0F2F" w:rsidRPr="00244EBD" w:rsidRDefault="00592E70" w:rsidP="00B23A16">
      <w:pPr>
        <w:pStyle w:val="Title"/>
        <w:jc w:val="both"/>
        <w:rPr>
          <w:rFonts w:ascii="Tahoma" w:hAnsi="Tahoma" w:cs="Tahoma"/>
          <w:b w:val="0"/>
        </w:rPr>
      </w:pPr>
      <w:r w:rsidRPr="00244EBD">
        <w:rPr>
          <w:rFonts w:ascii="Tahoma" w:hAnsi="Tahoma" w:cs="Tahoma"/>
          <w:b w:val="0"/>
        </w:rPr>
        <w:t xml:space="preserve">A full description of </w:t>
      </w:r>
      <w:r w:rsidR="00193928">
        <w:rPr>
          <w:rFonts w:ascii="Tahoma" w:hAnsi="Tahoma" w:cs="Tahoma"/>
          <w:b w:val="0"/>
        </w:rPr>
        <w:t xml:space="preserve">the </w:t>
      </w:r>
      <w:r w:rsidRPr="00244EBD">
        <w:rPr>
          <w:rFonts w:ascii="Tahoma" w:hAnsi="Tahoma" w:cs="Tahoma"/>
          <w:b w:val="0"/>
        </w:rPr>
        <w:t xml:space="preserve">usual duties and of the person specification (what skills you </w:t>
      </w:r>
      <w:r w:rsidR="001E6E84" w:rsidRPr="00244EBD">
        <w:rPr>
          <w:rFonts w:ascii="Tahoma" w:hAnsi="Tahoma" w:cs="Tahoma"/>
          <w:b w:val="0"/>
        </w:rPr>
        <w:t>need) is provided below, after</w:t>
      </w:r>
      <w:r w:rsidRPr="00244EBD">
        <w:rPr>
          <w:rFonts w:ascii="Tahoma" w:hAnsi="Tahoma" w:cs="Tahoma"/>
          <w:b w:val="0"/>
        </w:rPr>
        <w:t xml:space="preserve"> the background information about the G</w:t>
      </w:r>
      <w:r w:rsidR="00B23A16" w:rsidRPr="00244EBD">
        <w:rPr>
          <w:rFonts w:ascii="Tahoma" w:hAnsi="Tahoma" w:cs="Tahoma"/>
          <w:b w:val="0"/>
        </w:rPr>
        <w:t>raduate Development P</w:t>
      </w:r>
      <w:r w:rsidRPr="00244EBD">
        <w:rPr>
          <w:rFonts w:ascii="Tahoma" w:hAnsi="Tahoma" w:cs="Tahoma"/>
          <w:b w:val="0"/>
        </w:rPr>
        <w:t>rogramme.</w:t>
      </w:r>
    </w:p>
    <w:p w14:paraId="6B77ED09" w14:textId="77777777" w:rsidR="000B0D60" w:rsidRPr="00244EBD" w:rsidRDefault="000B0D60" w:rsidP="004068C1">
      <w:pPr>
        <w:pStyle w:val="Title"/>
        <w:jc w:val="left"/>
        <w:rPr>
          <w:rFonts w:ascii="Tahoma" w:hAnsi="Tahoma" w:cs="Tahoma"/>
          <w:b w:val="0"/>
        </w:rPr>
      </w:pPr>
    </w:p>
    <w:p w14:paraId="72CD71B8" w14:textId="47ABFA8E" w:rsidR="000B0D60" w:rsidRPr="00D235A7" w:rsidRDefault="000B0D60" w:rsidP="004068C1">
      <w:pPr>
        <w:pStyle w:val="Title"/>
        <w:jc w:val="left"/>
        <w:rPr>
          <w:rFonts w:ascii="Tahoma" w:hAnsi="Tahoma" w:cs="Tahoma"/>
        </w:rPr>
      </w:pPr>
      <w:r w:rsidRPr="00244EBD">
        <w:rPr>
          <w:rFonts w:ascii="Tahoma" w:hAnsi="Tahoma" w:cs="Tahoma"/>
        </w:rPr>
        <w:lastRenderedPageBreak/>
        <w:t>Timings and application details</w:t>
      </w:r>
    </w:p>
    <w:p w14:paraId="4E909EFF" w14:textId="19AFC69B" w:rsidR="000B0D60" w:rsidRDefault="000B0D60" w:rsidP="004068C1">
      <w:pPr>
        <w:pStyle w:val="Title"/>
        <w:jc w:val="left"/>
        <w:rPr>
          <w:rFonts w:ascii="Tahoma" w:hAnsi="Tahoma" w:cs="Tahoma"/>
          <w:b w:val="0"/>
        </w:rPr>
      </w:pPr>
      <w:r w:rsidRPr="00BF0F63">
        <w:rPr>
          <w:rFonts w:ascii="Tahoma" w:hAnsi="Tahoma" w:cs="Tahoma"/>
          <w:b w:val="0"/>
        </w:rPr>
        <w:t>The deadline for applications, which must be submitted throug</w:t>
      </w:r>
      <w:r w:rsidR="00C14D5C">
        <w:rPr>
          <w:rFonts w:ascii="Tahoma" w:hAnsi="Tahoma" w:cs="Tahoma"/>
          <w:b w:val="0"/>
        </w:rPr>
        <w:t xml:space="preserve">h </w:t>
      </w:r>
      <w:hyperlink r:id="rId9" w:history="1">
        <w:r w:rsidR="00C14D5C" w:rsidRPr="00434293">
          <w:rPr>
            <w:rStyle w:val="Hyperlink"/>
            <w:rFonts w:ascii="Tahoma" w:hAnsi="Tahoma" w:cs="Tahoma"/>
            <w:b w:val="0"/>
          </w:rPr>
          <w:t>https://www.parliament.uk/about/working/jobs/</w:t>
        </w:r>
      </w:hyperlink>
      <w:r w:rsidR="00C14D5C">
        <w:rPr>
          <w:rFonts w:ascii="Tahoma" w:hAnsi="Tahoma" w:cs="Tahoma"/>
          <w:b w:val="0"/>
        </w:rPr>
        <w:t xml:space="preserve"> </w:t>
      </w:r>
      <w:r w:rsidRPr="003566FC">
        <w:rPr>
          <w:rFonts w:ascii="Tahoma" w:hAnsi="Tahoma" w:cs="Tahoma"/>
          <w:b w:val="0"/>
        </w:rPr>
        <w:t>is</w:t>
      </w:r>
      <w:r w:rsidR="00496D3A">
        <w:rPr>
          <w:rFonts w:ascii="Tahoma" w:hAnsi="Tahoma" w:cs="Tahoma"/>
          <w:b w:val="0"/>
        </w:rPr>
        <w:t xml:space="preserve"> </w:t>
      </w:r>
      <w:r w:rsidR="00496D3A" w:rsidRPr="00496D3A">
        <w:rPr>
          <w:rFonts w:ascii="Tahoma" w:hAnsi="Tahoma" w:cs="Tahoma"/>
        </w:rPr>
        <w:t>9 January</w:t>
      </w:r>
      <w:r w:rsidR="00592E70" w:rsidRPr="00D235A7">
        <w:rPr>
          <w:rFonts w:ascii="Tahoma" w:hAnsi="Tahoma" w:cs="Tahoma"/>
        </w:rPr>
        <w:t xml:space="preserve"> 201</w:t>
      </w:r>
      <w:r w:rsidR="00193928">
        <w:rPr>
          <w:rFonts w:ascii="Tahoma" w:hAnsi="Tahoma" w:cs="Tahoma"/>
        </w:rPr>
        <w:t>9</w:t>
      </w:r>
      <w:r w:rsidR="00592E70" w:rsidRPr="00D235A7">
        <w:rPr>
          <w:rFonts w:ascii="Tahoma" w:hAnsi="Tahoma" w:cs="Tahoma"/>
          <w:b w:val="0"/>
        </w:rPr>
        <w:t xml:space="preserve">. </w:t>
      </w:r>
      <w:r w:rsidR="00193928">
        <w:rPr>
          <w:rFonts w:ascii="Tahoma" w:hAnsi="Tahoma" w:cs="Tahoma"/>
          <w:b w:val="0"/>
        </w:rPr>
        <w:t>Long</w:t>
      </w:r>
      <w:r w:rsidR="00592E70" w:rsidRPr="00D235A7">
        <w:rPr>
          <w:rFonts w:ascii="Tahoma" w:hAnsi="Tahoma" w:cs="Tahoma"/>
          <w:b w:val="0"/>
        </w:rPr>
        <w:t xml:space="preserve">listed candidates will </w:t>
      </w:r>
      <w:r w:rsidR="00193928">
        <w:rPr>
          <w:rFonts w:ascii="Tahoma" w:hAnsi="Tahoma" w:cs="Tahoma"/>
          <w:b w:val="0"/>
        </w:rPr>
        <w:t xml:space="preserve">then </w:t>
      </w:r>
      <w:r w:rsidR="00592E70" w:rsidRPr="00D235A7">
        <w:rPr>
          <w:rFonts w:ascii="Tahoma" w:hAnsi="Tahoma" w:cs="Tahoma"/>
          <w:b w:val="0"/>
        </w:rPr>
        <w:t>be invited to complete a</w:t>
      </w:r>
      <w:r w:rsidR="00193928">
        <w:rPr>
          <w:rFonts w:ascii="Tahoma" w:hAnsi="Tahoma" w:cs="Tahoma"/>
          <w:b w:val="0"/>
        </w:rPr>
        <w:t xml:space="preserve"> written exercise</w:t>
      </w:r>
      <w:r w:rsidR="00592E70" w:rsidRPr="00D235A7">
        <w:rPr>
          <w:rFonts w:ascii="Tahoma" w:hAnsi="Tahoma" w:cs="Tahoma"/>
          <w:b w:val="0"/>
        </w:rPr>
        <w:t xml:space="preserve"> online</w:t>
      </w:r>
      <w:r w:rsidR="00193928">
        <w:rPr>
          <w:rFonts w:ascii="Tahoma" w:hAnsi="Tahoma" w:cs="Tahoma"/>
          <w:b w:val="0"/>
        </w:rPr>
        <w:t xml:space="preserve"> between </w:t>
      </w:r>
      <w:r w:rsidR="00496D3A">
        <w:rPr>
          <w:rFonts w:ascii="Tahoma" w:hAnsi="Tahoma" w:cs="Tahoma"/>
        </w:rPr>
        <w:t>1</w:t>
      </w:r>
      <w:r w:rsidR="00193928" w:rsidRPr="00F71BE9">
        <w:rPr>
          <w:rFonts w:ascii="Tahoma" w:hAnsi="Tahoma" w:cs="Tahoma"/>
        </w:rPr>
        <w:t xml:space="preserve"> and </w:t>
      </w:r>
      <w:r w:rsidR="00496D3A">
        <w:rPr>
          <w:rFonts w:ascii="Tahoma" w:hAnsi="Tahoma" w:cs="Tahoma"/>
        </w:rPr>
        <w:t xml:space="preserve">18 March </w:t>
      </w:r>
      <w:r w:rsidR="00193928" w:rsidRPr="00F71BE9">
        <w:rPr>
          <w:rFonts w:ascii="Tahoma" w:hAnsi="Tahoma" w:cs="Tahoma"/>
        </w:rPr>
        <w:t>2019</w:t>
      </w:r>
      <w:r w:rsidR="002B7D82" w:rsidRPr="00D235A7">
        <w:rPr>
          <w:rFonts w:ascii="Tahoma" w:hAnsi="Tahoma" w:cs="Tahoma"/>
          <w:b w:val="0"/>
        </w:rPr>
        <w:t xml:space="preserve">. </w:t>
      </w:r>
      <w:r w:rsidR="00193928">
        <w:rPr>
          <w:rFonts w:ascii="Tahoma" w:hAnsi="Tahoma" w:cs="Tahoma"/>
          <w:b w:val="0"/>
        </w:rPr>
        <w:t>Shortlisted c</w:t>
      </w:r>
      <w:r w:rsidR="002B7D82" w:rsidRPr="00D235A7">
        <w:rPr>
          <w:rFonts w:ascii="Tahoma" w:hAnsi="Tahoma" w:cs="Tahoma"/>
          <w:b w:val="0"/>
        </w:rPr>
        <w:t xml:space="preserve">andidates will </w:t>
      </w:r>
      <w:r w:rsidR="00193928">
        <w:rPr>
          <w:rFonts w:ascii="Tahoma" w:hAnsi="Tahoma" w:cs="Tahoma"/>
          <w:b w:val="0"/>
        </w:rPr>
        <w:t xml:space="preserve">then </w:t>
      </w:r>
      <w:r w:rsidR="002B7D82" w:rsidRPr="00D235A7">
        <w:rPr>
          <w:rFonts w:ascii="Tahoma" w:hAnsi="Tahoma" w:cs="Tahoma"/>
          <w:b w:val="0"/>
        </w:rPr>
        <w:t xml:space="preserve">be invited to come </w:t>
      </w:r>
      <w:r w:rsidR="00193928">
        <w:rPr>
          <w:rFonts w:ascii="Tahoma" w:hAnsi="Tahoma" w:cs="Tahoma"/>
          <w:b w:val="0"/>
        </w:rPr>
        <w:t>to Westminster to</w:t>
      </w:r>
      <w:r w:rsidR="002B7D82" w:rsidRPr="00D235A7">
        <w:rPr>
          <w:rFonts w:ascii="Tahoma" w:hAnsi="Tahoma" w:cs="Tahoma"/>
          <w:b w:val="0"/>
        </w:rPr>
        <w:t xml:space="preserve"> participate in a group </w:t>
      </w:r>
      <w:r w:rsidR="00D235A7" w:rsidRPr="00960EDA">
        <w:rPr>
          <w:rFonts w:ascii="Tahoma" w:hAnsi="Tahoma" w:cs="Tahoma"/>
          <w:b w:val="0"/>
        </w:rPr>
        <w:t>exercise</w:t>
      </w:r>
      <w:r w:rsidR="002B7D82" w:rsidRPr="00D235A7">
        <w:rPr>
          <w:rFonts w:ascii="Tahoma" w:hAnsi="Tahoma" w:cs="Tahoma"/>
          <w:b w:val="0"/>
        </w:rPr>
        <w:t xml:space="preserve"> </w:t>
      </w:r>
      <w:r w:rsidR="00193928">
        <w:rPr>
          <w:rFonts w:ascii="Tahoma" w:hAnsi="Tahoma" w:cs="Tahoma"/>
          <w:b w:val="0"/>
        </w:rPr>
        <w:t xml:space="preserve">(a discussion with other candidates) </w:t>
      </w:r>
      <w:r w:rsidR="002B7D82" w:rsidRPr="00D235A7">
        <w:rPr>
          <w:rFonts w:ascii="Tahoma" w:hAnsi="Tahoma" w:cs="Tahoma"/>
          <w:b w:val="0"/>
        </w:rPr>
        <w:t>and attend an interview</w:t>
      </w:r>
      <w:r w:rsidR="00193928">
        <w:rPr>
          <w:rFonts w:ascii="Tahoma" w:hAnsi="Tahoma" w:cs="Tahoma"/>
          <w:b w:val="0"/>
        </w:rPr>
        <w:t xml:space="preserve"> (on the same day)</w:t>
      </w:r>
      <w:r w:rsidR="002B7D82" w:rsidRPr="00D235A7">
        <w:rPr>
          <w:rFonts w:ascii="Tahoma" w:hAnsi="Tahoma" w:cs="Tahoma"/>
          <w:b w:val="0"/>
        </w:rPr>
        <w:t xml:space="preserve">. It is expected that </w:t>
      </w:r>
      <w:r w:rsidR="00193928">
        <w:rPr>
          <w:rFonts w:ascii="Tahoma" w:hAnsi="Tahoma" w:cs="Tahoma"/>
          <w:b w:val="0"/>
        </w:rPr>
        <w:t>this final stage will take place</w:t>
      </w:r>
      <w:r w:rsidR="002B7D82" w:rsidRPr="00244EBD">
        <w:rPr>
          <w:rFonts w:ascii="Tahoma" w:hAnsi="Tahoma" w:cs="Tahoma"/>
          <w:b w:val="0"/>
        </w:rPr>
        <w:t xml:space="preserve"> in the </w:t>
      </w:r>
      <w:r w:rsidR="002B7D82" w:rsidRPr="00244EBD">
        <w:rPr>
          <w:rFonts w:ascii="Tahoma" w:hAnsi="Tahoma" w:cs="Tahoma"/>
        </w:rPr>
        <w:t xml:space="preserve">week commencing </w:t>
      </w:r>
      <w:r w:rsidR="00496D3A">
        <w:rPr>
          <w:rFonts w:ascii="Tahoma" w:hAnsi="Tahoma" w:cs="Tahoma"/>
        </w:rPr>
        <w:t>29 April</w:t>
      </w:r>
      <w:r w:rsidR="00193928">
        <w:rPr>
          <w:rFonts w:ascii="Tahoma" w:hAnsi="Tahoma" w:cs="Tahoma"/>
        </w:rPr>
        <w:t xml:space="preserve"> </w:t>
      </w:r>
      <w:r w:rsidR="00091736" w:rsidRPr="00244EBD">
        <w:rPr>
          <w:rFonts w:ascii="Tahoma" w:hAnsi="Tahoma" w:cs="Tahoma"/>
        </w:rPr>
        <w:t>201</w:t>
      </w:r>
      <w:r w:rsidR="00193928">
        <w:rPr>
          <w:rFonts w:ascii="Tahoma" w:hAnsi="Tahoma" w:cs="Tahoma"/>
        </w:rPr>
        <w:t>9</w:t>
      </w:r>
      <w:r w:rsidR="002B7D82" w:rsidRPr="00244EBD">
        <w:rPr>
          <w:rFonts w:ascii="Tahoma" w:hAnsi="Tahoma" w:cs="Tahoma"/>
          <w:b w:val="0"/>
        </w:rPr>
        <w:t>.</w:t>
      </w:r>
    </w:p>
    <w:p w14:paraId="1D307FEB" w14:textId="77777777" w:rsidR="007C0F2F" w:rsidRDefault="007C0F2F" w:rsidP="004068C1">
      <w:pPr>
        <w:pStyle w:val="Title"/>
        <w:jc w:val="left"/>
        <w:rPr>
          <w:rFonts w:ascii="Tahoma" w:hAnsi="Tahoma" w:cs="Tahoma"/>
          <w:b w:val="0"/>
        </w:rPr>
      </w:pPr>
    </w:p>
    <w:p w14:paraId="68A827B2" w14:textId="44CF4E0C" w:rsidR="007C0F2F" w:rsidRDefault="007C0F2F" w:rsidP="004068C1">
      <w:pPr>
        <w:pStyle w:val="Title"/>
        <w:jc w:val="left"/>
        <w:rPr>
          <w:rFonts w:ascii="Tahoma" w:hAnsi="Tahoma" w:cs="Tahoma"/>
        </w:rPr>
      </w:pPr>
      <w:r w:rsidRPr="007C0F2F">
        <w:rPr>
          <w:rFonts w:ascii="Tahoma" w:hAnsi="Tahoma" w:cs="Tahoma"/>
        </w:rPr>
        <w:t>Scope of the role and background</w:t>
      </w:r>
    </w:p>
    <w:p w14:paraId="33FA1ECB" w14:textId="60CF88EC" w:rsidR="007C0F2F" w:rsidRPr="007C0F2F" w:rsidRDefault="00091736" w:rsidP="007C0F2F">
      <w:pPr>
        <w:pStyle w:val="Title"/>
        <w:jc w:val="both"/>
        <w:rPr>
          <w:rFonts w:ascii="Tahoma" w:hAnsi="Tahoma" w:cs="Tahoma"/>
          <w:b w:val="0"/>
        </w:rPr>
      </w:pPr>
      <w:r>
        <w:rPr>
          <w:rFonts w:ascii="Tahoma" w:hAnsi="Tahoma" w:cs="Tahoma"/>
          <w:b w:val="0"/>
        </w:rPr>
        <w:t xml:space="preserve">We are seeking to recruit </w:t>
      </w:r>
      <w:r w:rsidRPr="002A28EF">
        <w:rPr>
          <w:rFonts w:ascii="Tahoma" w:hAnsi="Tahoma" w:cs="Tahoma"/>
          <w:b w:val="0"/>
        </w:rPr>
        <w:t>four people to start work in September 201</w:t>
      </w:r>
      <w:r w:rsidR="0054390F" w:rsidRPr="002A28EF">
        <w:rPr>
          <w:rFonts w:ascii="Tahoma" w:hAnsi="Tahoma" w:cs="Tahoma"/>
          <w:b w:val="0"/>
        </w:rPr>
        <w:t>9</w:t>
      </w:r>
      <w:r w:rsidRPr="002A28EF">
        <w:rPr>
          <w:rFonts w:ascii="Tahoma" w:hAnsi="Tahoma" w:cs="Tahoma"/>
          <w:b w:val="0"/>
        </w:rPr>
        <w:t xml:space="preserve">: two people to the </w:t>
      </w:r>
      <w:r w:rsidR="007C0F2F" w:rsidRPr="002A28EF">
        <w:rPr>
          <w:rFonts w:ascii="Tahoma" w:hAnsi="Tahoma" w:cs="Tahoma"/>
          <w:b w:val="0"/>
        </w:rPr>
        <w:t xml:space="preserve">House </w:t>
      </w:r>
      <w:r w:rsidR="00277965" w:rsidRPr="002A28EF">
        <w:rPr>
          <w:rFonts w:ascii="Tahoma" w:hAnsi="Tahoma" w:cs="Tahoma"/>
          <w:b w:val="0"/>
        </w:rPr>
        <w:t>of Commons</w:t>
      </w:r>
      <w:r w:rsidRPr="002A28EF">
        <w:rPr>
          <w:rFonts w:ascii="Tahoma" w:hAnsi="Tahoma" w:cs="Tahoma"/>
          <w:b w:val="0"/>
        </w:rPr>
        <w:t xml:space="preserve"> and two people to the House of </w:t>
      </w:r>
      <w:r w:rsidR="78BCD660" w:rsidRPr="002A28EF">
        <w:rPr>
          <w:rFonts w:ascii="Tahoma" w:hAnsi="Tahoma" w:cs="Tahoma"/>
          <w:b w:val="0"/>
        </w:rPr>
        <w:t>Lords</w:t>
      </w:r>
      <w:r>
        <w:rPr>
          <w:rFonts w:ascii="Tahoma" w:hAnsi="Tahoma" w:cs="Tahoma"/>
          <w:b w:val="0"/>
        </w:rPr>
        <w:t xml:space="preserve"> (both Houses will consider requests for deferred start dates). </w:t>
      </w:r>
      <w:r w:rsidR="00EB75B9">
        <w:rPr>
          <w:rFonts w:ascii="Tahoma" w:hAnsi="Tahoma" w:cs="Tahoma"/>
          <w:b w:val="0"/>
        </w:rPr>
        <w:t xml:space="preserve">In both Houses it is expected that the programme will last four years, </w:t>
      </w:r>
      <w:r w:rsidR="007C0F2F" w:rsidRPr="007C0F2F">
        <w:rPr>
          <w:rFonts w:ascii="Tahoma" w:hAnsi="Tahoma" w:cs="Tahoma"/>
          <w:b w:val="0"/>
        </w:rPr>
        <w:t>offer</w:t>
      </w:r>
      <w:r w:rsidR="00EB75B9">
        <w:rPr>
          <w:rFonts w:ascii="Tahoma" w:hAnsi="Tahoma" w:cs="Tahoma"/>
          <w:b w:val="0"/>
        </w:rPr>
        <w:t>ing</w:t>
      </w:r>
      <w:r w:rsidR="007C0F2F" w:rsidRPr="007C0F2F">
        <w:rPr>
          <w:rFonts w:ascii="Tahoma" w:hAnsi="Tahoma" w:cs="Tahoma"/>
          <w:b w:val="0"/>
        </w:rPr>
        <w:t xml:space="preserve"> you the chance to be part of a dynamic and evolving institution at the heart of UK democracy, able to witness at first hand the democratic processes and political events that shape the nation. </w:t>
      </w:r>
    </w:p>
    <w:p w14:paraId="1D7C2A2A" w14:textId="77777777" w:rsidR="007C0F2F" w:rsidRPr="007C0F2F" w:rsidRDefault="007C0F2F" w:rsidP="007C0F2F">
      <w:pPr>
        <w:pStyle w:val="Title"/>
        <w:jc w:val="both"/>
        <w:rPr>
          <w:rFonts w:ascii="Tahoma" w:hAnsi="Tahoma" w:cs="Tahoma"/>
          <w:b w:val="0"/>
        </w:rPr>
      </w:pPr>
    </w:p>
    <w:p w14:paraId="3F6A4D9F" w14:textId="1F833FE8" w:rsidR="007C0F2F" w:rsidRPr="007C0F2F" w:rsidRDefault="00730FA9" w:rsidP="007C0F2F">
      <w:pPr>
        <w:pStyle w:val="Title"/>
        <w:jc w:val="both"/>
        <w:rPr>
          <w:rFonts w:ascii="Tahoma" w:hAnsi="Tahoma" w:cs="Tahoma"/>
          <w:b w:val="0"/>
        </w:rPr>
      </w:pPr>
      <w:r>
        <w:rPr>
          <w:rFonts w:ascii="Tahoma" w:hAnsi="Tahoma" w:cs="Tahoma"/>
          <w:b w:val="0"/>
        </w:rPr>
        <w:t>O</w:t>
      </w:r>
      <w:r w:rsidR="007C0F2F" w:rsidRPr="007C0F2F">
        <w:rPr>
          <w:rFonts w:ascii="Tahoma" w:hAnsi="Tahoma" w:cs="Tahoma"/>
          <w:b w:val="0"/>
        </w:rPr>
        <w:t xml:space="preserve">ver a four-year </w:t>
      </w:r>
      <w:proofErr w:type="gramStart"/>
      <w:r w:rsidR="007C0F2F" w:rsidRPr="007C0F2F">
        <w:rPr>
          <w:rFonts w:ascii="Tahoma" w:hAnsi="Tahoma" w:cs="Tahoma"/>
          <w:b w:val="0"/>
        </w:rPr>
        <w:t>period</w:t>
      </w:r>
      <w:proofErr w:type="gramEnd"/>
      <w:r w:rsidR="007C0F2F" w:rsidRPr="007C0F2F">
        <w:rPr>
          <w:rFonts w:ascii="Tahoma" w:hAnsi="Tahoma" w:cs="Tahoma"/>
          <w:b w:val="0"/>
        </w:rPr>
        <w:t xml:space="preserve"> th</w:t>
      </w:r>
      <w:r>
        <w:rPr>
          <w:rFonts w:ascii="Tahoma" w:hAnsi="Tahoma" w:cs="Tahoma"/>
          <w:b w:val="0"/>
        </w:rPr>
        <w:t>e programme</w:t>
      </w:r>
      <w:r w:rsidR="007C0F2F" w:rsidRPr="007C0F2F">
        <w:rPr>
          <w:rFonts w:ascii="Tahoma" w:hAnsi="Tahoma" w:cs="Tahoma"/>
          <w:b w:val="0"/>
        </w:rPr>
        <w:t xml:space="preserve"> will include roles </w:t>
      </w:r>
      <w:r>
        <w:rPr>
          <w:rFonts w:ascii="Tahoma" w:hAnsi="Tahoma" w:cs="Tahoma"/>
          <w:b w:val="0"/>
        </w:rPr>
        <w:t xml:space="preserve">supporting </w:t>
      </w:r>
      <w:r w:rsidR="007C0F2F" w:rsidRPr="007C0F2F">
        <w:rPr>
          <w:rFonts w:ascii="Tahoma" w:hAnsi="Tahoma" w:cs="Tahoma"/>
          <w:b w:val="0"/>
        </w:rPr>
        <w:t>the Chamber and Committees</w:t>
      </w:r>
      <w:r w:rsidR="00BF0F63">
        <w:rPr>
          <w:rFonts w:ascii="Tahoma" w:hAnsi="Tahoma" w:cs="Tahoma"/>
          <w:b w:val="0"/>
        </w:rPr>
        <w:t xml:space="preserve"> as part of a training programme designed to support graduates to build the foundations of their career in Parliament. In the Commons graduates </w:t>
      </w:r>
      <w:r w:rsidR="00496D3A">
        <w:rPr>
          <w:rFonts w:ascii="Tahoma" w:hAnsi="Tahoma" w:cs="Tahoma"/>
          <w:b w:val="0"/>
        </w:rPr>
        <w:t xml:space="preserve">may also </w:t>
      </w:r>
      <w:proofErr w:type="gramStart"/>
      <w:r w:rsidR="00BF0F63">
        <w:rPr>
          <w:rFonts w:ascii="Tahoma" w:hAnsi="Tahoma" w:cs="Tahoma"/>
          <w:b w:val="0"/>
        </w:rPr>
        <w:t>have the opportunity to</w:t>
      </w:r>
      <w:proofErr w:type="gramEnd"/>
      <w:r w:rsidR="00BF0F63">
        <w:rPr>
          <w:rFonts w:ascii="Tahoma" w:hAnsi="Tahoma" w:cs="Tahoma"/>
          <w:b w:val="0"/>
        </w:rPr>
        <w:t xml:space="preserve"> spend a year in another business area which might include Research, Participation and Outreach, Estates, Corporate Services (Finance and HR) or Digital </w:t>
      </w:r>
      <w:r w:rsidR="00277965">
        <w:rPr>
          <w:rFonts w:ascii="Tahoma" w:hAnsi="Tahoma" w:cs="Tahoma"/>
          <w:b w:val="0"/>
        </w:rPr>
        <w:t xml:space="preserve">to </w:t>
      </w:r>
      <w:r w:rsidR="007C0F2F" w:rsidRPr="007C0F2F">
        <w:rPr>
          <w:rFonts w:ascii="Tahoma" w:hAnsi="Tahoma" w:cs="Tahoma"/>
          <w:b w:val="0"/>
        </w:rPr>
        <w:t>help</w:t>
      </w:r>
      <w:r w:rsidR="00277965">
        <w:rPr>
          <w:rFonts w:ascii="Tahoma" w:hAnsi="Tahoma" w:cs="Tahoma"/>
          <w:b w:val="0"/>
        </w:rPr>
        <w:t xml:space="preserve"> you</w:t>
      </w:r>
      <w:r w:rsidR="007C0F2F" w:rsidRPr="007C0F2F">
        <w:rPr>
          <w:rFonts w:ascii="Tahoma" w:hAnsi="Tahoma" w:cs="Tahoma"/>
          <w:b w:val="0"/>
        </w:rPr>
        <w:t xml:space="preserve"> develop a broader understanding of the organisation and a</w:t>
      </w:r>
      <w:r>
        <w:rPr>
          <w:rFonts w:ascii="Tahoma" w:hAnsi="Tahoma" w:cs="Tahoma"/>
          <w:b w:val="0"/>
        </w:rPr>
        <w:t xml:space="preserve"> wide</w:t>
      </w:r>
      <w:r w:rsidR="007C0F2F" w:rsidRPr="007C0F2F">
        <w:rPr>
          <w:rFonts w:ascii="Tahoma" w:hAnsi="Tahoma" w:cs="Tahoma"/>
          <w:b w:val="0"/>
        </w:rPr>
        <w:t xml:space="preserve"> range of skills.</w:t>
      </w:r>
      <w:r w:rsidR="002664BA">
        <w:rPr>
          <w:rFonts w:ascii="Tahoma" w:hAnsi="Tahoma" w:cs="Tahoma"/>
          <w:b w:val="0"/>
        </w:rPr>
        <w:t xml:space="preserve">  In the Lords you will be supported to manage a small team of staff from an early stage.</w:t>
      </w:r>
    </w:p>
    <w:p w14:paraId="6C30A7B9" w14:textId="77777777" w:rsidR="007C0F2F" w:rsidRPr="007C0F2F" w:rsidRDefault="007C0F2F" w:rsidP="007C0F2F">
      <w:pPr>
        <w:pStyle w:val="Title"/>
        <w:jc w:val="both"/>
        <w:rPr>
          <w:rFonts w:ascii="Tahoma" w:hAnsi="Tahoma" w:cs="Tahoma"/>
          <w:b w:val="0"/>
        </w:rPr>
      </w:pPr>
    </w:p>
    <w:p w14:paraId="219F51AE" w14:textId="77777777" w:rsidR="00266CBF" w:rsidRPr="00266CBF" w:rsidRDefault="00266CBF" w:rsidP="007C0F2F">
      <w:pPr>
        <w:pStyle w:val="Title"/>
        <w:jc w:val="both"/>
        <w:rPr>
          <w:rFonts w:ascii="Tahoma" w:hAnsi="Tahoma" w:cs="Tahoma"/>
        </w:rPr>
      </w:pPr>
      <w:r w:rsidRPr="00266CBF">
        <w:rPr>
          <w:rFonts w:ascii="Tahoma" w:hAnsi="Tahoma" w:cs="Tahoma"/>
        </w:rPr>
        <w:t>Training</w:t>
      </w:r>
    </w:p>
    <w:p w14:paraId="780D4238" w14:textId="0E7C4D17" w:rsidR="007C0F2F" w:rsidRPr="007C0F2F" w:rsidRDefault="007C0F2F" w:rsidP="007C0F2F">
      <w:pPr>
        <w:pStyle w:val="Title"/>
        <w:jc w:val="both"/>
        <w:rPr>
          <w:rFonts w:ascii="Tahoma" w:hAnsi="Tahoma" w:cs="Tahoma"/>
          <w:b w:val="0"/>
        </w:rPr>
      </w:pPr>
      <w:r w:rsidRPr="007C0F2F">
        <w:rPr>
          <w:rFonts w:ascii="Tahoma" w:hAnsi="Tahoma" w:cs="Tahoma"/>
          <w:b w:val="0"/>
        </w:rPr>
        <w:t xml:space="preserve">Throughout the programme you will receive extensive training from external and internal providers, based on your own development needs. Each year you will build on your experience and skills, deepening your understanding of </w:t>
      </w:r>
      <w:r w:rsidR="002664BA">
        <w:rPr>
          <w:rFonts w:ascii="Tahoma" w:hAnsi="Tahoma" w:cs="Tahoma"/>
          <w:b w:val="0"/>
        </w:rPr>
        <w:t>either</w:t>
      </w:r>
      <w:r w:rsidRPr="007C0F2F">
        <w:rPr>
          <w:rFonts w:ascii="Tahoma" w:hAnsi="Tahoma" w:cs="Tahoma"/>
          <w:b w:val="0"/>
        </w:rPr>
        <w:t xml:space="preserve"> House as an institution and the challenges it faces, and helping it to become more efficient, effective and better understood by the public.</w:t>
      </w:r>
      <w:r w:rsidR="00B23A16">
        <w:rPr>
          <w:rFonts w:ascii="Tahoma" w:hAnsi="Tahoma" w:cs="Tahoma"/>
          <w:b w:val="0"/>
        </w:rPr>
        <w:t xml:space="preserve"> </w:t>
      </w:r>
      <w:r w:rsidR="00B23A16" w:rsidRPr="00B23A16">
        <w:rPr>
          <w:rFonts w:ascii="Tahoma" w:hAnsi="Tahoma" w:cs="Tahoma"/>
          <w:b w:val="0"/>
        </w:rPr>
        <w:t xml:space="preserve">You are not expected to know everything about the work of </w:t>
      </w:r>
      <w:proofErr w:type="gramStart"/>
      <w:r w:rsidR="00B23A16" w:rsidRPr="00B23A16">
        <w:rPr>
          <w:rFonts w:ascii="Tahoma" w:hAnsi="Tahoma" w:cs="Tahoma"/>
          <w:b w:val="0"/>
        </w:rPr>
        <w:t>Parliament, or</w:t>
      </w:r>
      <w:proofErr w:type="gramEnd"/>
      <w:r w:rsidR="00B23A16" w:rsidRPr="00B23A16">
        <w:rPr>
          <w:rFonts w:ascii="Tahoma" w:hAnsi="Tahoma" w:cs="Tahoma"/>
          <w:b w:val="0"/>
        </w:rPr>
        <w:t xml:space="preserve"> know how to perform unfamiliar tasks without some training, support and supervision in the early stages.</w:t>
      </w:r>
      <w:r w:rsidR="00EB75B9">
        <w:rPr>
          <w:rFonts w:ascii="Tahoma" w:hAnsi="Tahoma" w:cs="Tahoma"/>
          <w:b w:val="0"/>
        </w:rPr>
        <w:t xml:space="preserve"> In </w:t>
      </w:r>
      <w:r w:rsidR="002664BA">
        <w:rPr>
          <w:rFonts w:ascii="Tahoma" w:hAnsi="Tahoma" w:cs="Tahoma"/>
          <w:b w:val="0"/>
        </w:rPr>
        <w:t>either House you will receive</w:t>
      </w:r>
      <w:r w:rsidR="00EB75B9">
        <w:rPr>
          <w:rFonts w:ascii="Tahoma" w:hAnsi="Tahoma" w:cs="Tahoma"/>
          <w:b w:val="0"/>
        </w:rPr>
        <w:t xml:space="preserve"> structured training </w:t>
      </w:r>
      <w:r w:rsidR="002664BA">
        <w:rPr>
          <w:rFonts w:ascii="Tahoma" w:hAnsi="Tahoma" w:cs="Tahoma"/>
          <w:b w:val="0"/>
        </w:rPr>
        <w:t xml:space="preserve">to build your </w:t>
      </w:r>
      <w:r w:rsidR="00EB75B9">
        <w:rPr>
          <w:rFonts w:ascii="Tahoma" w:hAnsi="Tahoma" w:cs="Tahoma"/>
          <w:b w:val="0"/>
        </w:rPr>
        <w:t>parliamentary understanding and procedural knowledge</w:t>
      </w:r>
      <w:r w:rsidR="002664BA">
        <w:rPr>
          <w:rFonts w:ascii="Tahoma" w:hAnsi="Tahoma" w:cs="Tahoma"/>
          <w:b w:val="0"/>
        </w:rPr>
        <w:t>, as well as on-the-job training.</w:t>
      </w:r>
    </w:p>
    <w:p w14:paraId="2FB25F85" w14:textId="77777777" w:rsidR="007C0F2F" w:rsidRPr="007C0F2F" w:rsidRDefault="007C0F2F" w:rsidP="007C0F2F">
      <w:pPr>
        <w:pStyle w:val="Title"/>
        <w:jc w:val="both"/>
        <w:rPr>
          <w:rFonts w:ascii="Tahoma" w:hAnsi="Tahoma" w:cs="Tahoma"/>
          <w:b w:val="0"/>
        </w:rPr>
      </w:pPr>
    </w:p>
    <w:p w14:paraId="690750D9" w14:textId="77777777" w:rsidR="00266CBF" w:rsidRPr="00266CBF" w:rsidRDefault="00266CBF" w:rsidP="007C0F2F">
      <w:pPr>
        <w:pStyle w:val="Title"/>
        <w:jc w:val="both"/>
        <w:rPr>
          <w:rFonts w:ascii="Tahoma" w:hAnsi="Tahoma" w:cs="Tahoma"/>
        </w:rPr>
      </w:pPr>
      <w:r w:rsidRPr="00266CBF">
        <w:rPr>
          <w:rFonts w:ascii="Tahoma" w:hAnsi="Tahoma" w:cs="Tahoma"/>
        </w:rPr>
        <w:t>Promotion</w:t>
      </w:r>
    </w:p>
    <w:p w14:paraId="46CA86F8" w14:textId="6AEE7A96" w:rsidR="007C0F2F" w:rsidRPr="007C0F2F" w:rsidRDefault="007C0F2F" w:rsidP="00A479E6">
      <w:pPr>
        <w:pStyle w:val="Title"/>
        <w:jc w:val="both"/>
        <w:rPr>
          <w:rFonts w:ascii="Tahoma" w:hAnsi="Tahoma" w:cs="Tahoma"/>
          <w:b w:val="0"/>
        </w:rPr>
      </w:pPr>
      <w:r w:rsidRPr="007C0F2F">
        <w:rPr>
          <w:rFonts w:ascii="Tahoma" w:hAnsi="Tahoma" w:cs="Tahoma"/>
          <w:b w:val="0"/>
        </w:rPr>
        <w:t>Entrants to the program</w:t>
      </w:r>
      <w:r w:rsidR="00266CBF">
        <w:rPr>
          <w:rFonts w:ascii="Tahoma" w:hAnsi="Tahoma" w:cs="Tahoma"/>
          <w:b w:val="0"/>
        </w:rPr>
        <w:t xml:space="preserve">me are eligible </w:t>
      </w:r>
      <w:r w:rsidR="00730FA9">
        <w:rPr>
          <w:rFonts w:ascii="Tahoma" w:hAnsi="Tahoma" w:cs="Tahoma"/>
          <w:b w:val="0"/>
        </w:rPr>
        <w:t xml:space="preserve">to apply </w:t>
      </w:r>
      <w:r w:rsidR="00266CBF">
        <w:rPr>
          <w:rFonts w:ascii="Tahoma" w:hAnsi="Tahoma" w:cs="Tahoma"/>
          <w:b w:val="0"/>
        </w:rPr>
        <w:t xml:space="preserve">for </w:t>
      </w:r>
      <w:r w:rsidRPr="007C0F2F">
        <w:rPr>
          <w:rFonts w:ascii="Tahoma" w:hAnsi="Tahoma" w:cs="Tahoma"/>
          <w:b w:val="0"/>
        </w:rPr>
        <w:t xml:space="preserve">promotion </w:t>
      </w:r>
      <w:r w:rsidR="00730FA9">
        <w:rPr>
          <w:rFonts w:ascii="Tahoma" w:hAnsi="Tahoma" w:cs="Tahoma"/>
          <w:b w:val="0"/>
        </w:rPr>
        <w:t xml:space="preserve">opportunities </w:t>
      </w:r>
      <w:r w:rsidRPr="007C0F2F">
        <w:rPr>
          <w:rFonts w:ascii="Tahoma" w:hAnsi="Tahoma" w:cs="Tahoma"/>
          <w:b w:val="0"/>
        </w:rPr>
        <w:t xml:space="preserve">after passing a </w:t>
      </w:r>
      <w:r w:rsidR="00674B4B" w:rsidRPr="007C0F2F">
        <w:rPr>
          <w:rFonts w:ascii="Tahoma" w:hAnsi="Tahoma" w:cs="Tahoma"/>
          <w:b w:val="0"/>
        </w:rPr>
        <w:t>nine-month</w:t>
      </w:r>
      <w:r w:rsidRPr="007C0F2F">
        <w:rPr>
          <w:rFonts w:ascii="Tahoma" w:hAnsi="Tahoma" w:cs="Tahoma"/>
          <w:b w:val="0"/>
        </w:rPr>
        <w:t xml:space="preserve"> probationary period</w:t>
      </w:r>
      <w:r w:rsidR="00266CBF">
        <w:rPr>
          <w:rFonts w:ascii="Tahoma" w:hAnsi="Tahoma" w:cs="Tahoma"/>
          <w:b w:val="0"/>
        </w:rPr>
        <w:t xml:space="preserve">. </w:t>
      </w:r>
      <w:r w:rsidR="00D235A7">
        <w:rPr>
          <w:rFonts w:ascii="Tahoma" w:hAnsi="Tahoma" w:cs="Tahoma"/>
          <w:b w:val="0"/>
        </w:rPr>
        <w:t>P</w:t>
      </w:r>
      <w:r w:rsidR="00730FA9">
        <w:rPr>
          <w:rFonts w:ascii="Tahoma" w:hAnsi="Tahoma" w:cs="Tahoma"/>
          <w:b w:val="0"/>
        </w:rPr>
        <w:t xml:space="preserve">romotion is by competitive process and </w:t>
      </w:r>
      <w:r w:rsidR="00266CBF">
        <w:rPr>
          <w:rFonts w:ascii="Tahoma" w:hAnsi="Tahoma" w:cs="Tahoma"/>
          <w:b w:val="0"/>
        </w:rPr>
        <w:t xml:space="preserve">it is usual and expected </w:t>
      </w:r>
      <w:r w:rsidR="00266CBF" w:rsidRPr="007C0F2F">
        <w:rPr>
          <w:rFonts w:ascii="Tahoma" w:hAnsi="Tahoma" w:cs="Tahoma"/>
          <w:b w:val="0"/>
        </w:rPr>
        <w:t>that</w:t>
      </w:r>
      <w:r w:rsidRPr="007C0F2F">
        <w:rPr>
          <w:rFonts w:ascii="Tahoma" w:hAnsi="Tahoma" w:cs="Tahoma"/>
          <w:b w:val="0"/>
        </w:rPr>
        <w:t xml:space="preserve"> it will take </w:t>
      </w:r>
      <w:r w:rsidR="00266CBF">
        <w:rPr>
          <w:rFonts w:ascii="Tahoma" w:hAnsi="Tahoma" w:cs="Tahoma"/>
          <w:b w:val="0"/>
        </w:rPr>
        <w:t>trainees</w:t>
      </w:r>
      <w:r w:rsidRPr="007C0F2F">
        <w:rPr>
          <w:rFonts w:ascii="Tahoma" w:hAnsi="Tahoma" w:cs="Tahoma"/>
          <w:b w:val="0"/>
        </w:rPr>
        <w:t xml:space="preserve"> 3-4 years to develop the competencies required</w:t>
      </w:r>
      <w:r w:rsidR="00266CBF">
        <w:rPr>
          <w:rFonts w:ascii="Tahoma" w:hAnsi="Tahoma" w:cs="Tahoma"/>
          <w:b w:val="0"/>
        </w:rPr>
        <w:t xml:space="preserve"> to be promoted</w:t>
      </w:r>
      <w:r w:rsidRPr="007C0F2F">
        <w:rPr>
          <w:rFonts w:ascii="Tahoma" w:hAnsi="Tahoma" w:cs="Tahoma"/>
          <w:b w:val="0"/>
        </w:rPr>
        <w:t>. You will receive learning and development support to help you from line managers, training coordinators and talent managers</w:t>
      </w:r>
      <w:r w:rsidR="001E6E84">
        <w:rPr>
          <w:rFonts w:ascii="Tahoma" w:hAnsi="Tahoma" w:cs="Tahoma"/>
          <w:b w:val="0"/>
        </w:rPr>
        <w:t>:</w:t>
      </w:r>
      <w:r w:rsidRPr="007C0F2F">
        <w:rPr>
          <w:rFonts w:ascii="Tahoma" w:hAnsi="Tahoma" w:cs="Tahoma"/>
          <w:b w:val="0"/>
        </w:rPr>
        <w:t xml:space="preserve"> providing a mixture of on</w:t>
      </w:r>
      <w:r w:rsidR="002664BA">
        <w:rPr>
          <w:rFonts w:ascii="Tahoma" w:hAnsi="Tahoma" w:cs="Tahoma"/>
          <w:b w:val="0"/>
        </w:rPr>
        <w:t>-</w:t>
      </w:r>
      <w:r w:rsidRPr="007C0F2F">
        <w:rPr>
          <w:rFonts w:ascii="Tahoma" w:hAnsi="Tahoma" w:cs="Tahoma"/>
          <w:b w:val="0"/>
        </w:rPr>
        <w:t>the</w:t>
      </w:r>
      <w:r w:rsidR="002664BA">
        <w:rPr>
          <w:rFonts w:ascii="Tahoma" w:hAnsi="Tahoma" w:cs="Tahoma"/>
          <w:b w:val="0"/>
        </w:rPr>
        <w:t>-</w:t>
      </w:r>
      <w:r w:rsidRPr="007C0F2F">
        <w:rPr>
          <w:rFonts w:ascii="Tahoma" w:hAnsi="Tahoma" w:cs="Tahoma"/>
          <w:b w:val="0"/>
        </w:rPr>
        <w:t>job learning and formal training, and bespoke advice.</w:t>
      </w:r>
      <w:r w:rsidR="00266CBF">
        <w:rPr>
          <w:rFonts w:ascii="Tahoma" w:hAnsi="Tahoma" w:cs="Tahoma"/>
          <w:b w:val="0"/>
        </w:rPr>
        <w:t xml:space="preserve"> Promotion is </w:t>
      </w:r>
      <w:r w:rsidR="00D235A7">
        <w:rPr>
          <w:rFonts w:ascii="Tahoma" w:hAnsi="Tahoma" w:cs="Tahoma"/>
          <w:b w:val="0"/>
        </w:rPr>
        <w:t xml:space="preserve">typically </w:t>
      </w:r>
      <w:r w:rsidR="00266CBF">
        <w:rPr>
          <w:rFonts w:ascii="Tahoma" w:hAnsi="Tahoma" w:cs="Tahoma"/>
          <w:b w:val="0"/>
        </w:rPr>
        <w:t>to the A2</w:t>
      </w:r>
      <w:r w:rsidR="00730FA9">
        <w:rPr>
          <w:rFonts w:ascii="Tahoma" w:hAnsi="Tahoma" w:cs="Tahoma"/>
          <w:b w:val="0"/>
        </w:rPr>
        <w:t>/HL8</w:t>
      </w:r>
      <w:r w:rsidR="00266CBF">
        <w:rPr>
          <w:rFonts w:ascii="Tahoma" w:hAnsi="Tahoma" w:cs="Tahoma"/>
          <w:b w:val="0"/>
        </w:rPr>
        <w:t xml:space="preserve"> pay</w:t>
      </w:r>
      <w:r w:rsidR="00B23A16">
        <w:rPr>
          <w:rFonts w:ascii="Tahoma" w:hAnsi="Tahoma" w:cs="Tahoma"/>
          <w:b w:val="0"/>
        </w:rPr>
        <w:t xml:space="preserve"> </w:t>
      </w:r>
      <w:r w:rsidR="00266CBF">
        <w:rPr>
          <w:rFonts w:ascii="Tahoma" w:hAnsi="Tahoma" w:cs="Tahoma"/>
          <w:b w:val="0"/>
        </w:rPr>
        <w:t xml:space="preserve">band with a </w:t>
      </w:r>
      <w:r w:rsidR="00266CBF" w:rsidRPr="00C55B65">
        <w:rPr>
          <w:rFonts w:ascii="Tahoma" w:hAnsi="Tahoma" w:cs="Tahoma"/>
          <w:b w:val="0"/>
        </w:rPr>
        <w:t>starting salary of</w:t>
      </w:r>
      <w:r w:rsidR="00730FA9" w:rsidRPr="00C55B65">
        <w:rPr>
          <w:rFonts w:ascii="Tahoma" w:hAnsi="Tahoma" w:cs="Tahoma"/>
          <w:b w:val="0"/>
        </w:rPr>
        <w:t xml:space="preserve"> around</w:t>
      </w:r>
      <w:r w:rsidR="00A479E6" w:rsidRPr="00C55B65">
        <w:rPr>
          <w:rFonts w:ascii="Tahoma" w:hAnsi="Tahoma" w:cs="Tahoma"/>
          <w:b w:val="0"/>
        </w:rPr>
        <w:t xml:space="preserve"> </w:t>
      </w:r>
      <w:r w:rsidR="00B23A16" w:rsidRPr="00C55B65">
        <w:rPr>
          <w:rFonts w:ascii="Tahoma" w:hAnsi="Tahoma" w:cs="Tahoma"/>
          <w:b w:val="0"/>
        </w:rPr>
        <w:t>£49,500 pa</w:t>
      </w:r>
      <w:r w:rsidR="00B23A16">
        <w:rPr>
          <w:rFonts w:ascii="Tahoma" w:hAnsi="Tahoma" w:cs="Tahoma"/>
          <w:b w:val="0"/>
        </w:rPr>
        <w:t>.</w:t>
      </w:r>
      <w:r w:rsidR="004A4AB5">
        <w:rPr>
          <w:rFonts w:ascii="Tahoma" w:hAnsi="Tahoma" w:cs="Tahoma"/>
          <w:b w:val="0"/>
        </w:rPr>
        <w:t xml:space="preserve"> </w:t>
      </w:r>
      <w:r w:rsidR="00A479E6" w:rsidRPr="00A479E6">
        <w:rPr>
          <w:rFonts w:ascii="Tahoma" w:hAnsi="Tahoma" w:cs="Tahoma"/>
          <w:b w:val="0"/>
        </w:rPr>
        <w:t>In the event of trainees being unsuccessful in achieving promotion they may apply</w:t>
      </w:r>
      <w:r w:rsidR="00A479E6">
        <w:rPr>
          <w:rFonts w:ascii="Tahoma" w:hAnsi="Tahoma" w:cs="Tahoma"/>
          <w:b w:val="0"/>
        </w:rPr>
        <w:t>/be considered</w:t>
      </w:r>
      <w:r w:rsidR="00A479E6" w:rsidRPr="00A479E6">
        <w:rPr>
          <w:rFonts w:ascii="Tahoma" w:hAnsi="Tahoma" w:cs="Tahoma"/>
          <w:b w:val="0"/>
        </w:rPr>
        <w:t xml:space="preserve"> for other roles within a limited timescale, but such roles are not guaranteed and </w:t>
      </w:r>
      <w:r w:rsidR="00A479E6" w:rsidRPr="00672AD8">
        <w:rPr>
          <w:rFonts w:ascii="Tahoma" w:hAnsi="Tahoma" w:cs="Tahoma"/>
          <w:b w:val="0"/>
        </w:rPr>
        <w:t>if no suitable role is available the contract will end at the end of the training period.</w:t>
      </w:r>
    </w:p>
    <w:p w14:paraId="7D7D2113" w14:textId="77777777" w:rsidR="00A479E6" w:rsidRDefault="00A479E6" w:rsidP="00F14823">
      <w:pPr>
        <w:pStyle w:val="Title"/>
        <w:jc w:val="left"/>
        <w:rPr>
          <w:rFonts w:ascii="Tahoma" w:hAnsi="Tahoma" w:cs="Tahoma"/>
        </w:rPr>
      </w:pPr>
    </w:p>
    <w:p w14:paraId="62A8C2CA" w14:textId="59E1BB03" w:rsidR="00F14823" w:rsidRPr="00F14823" w:rsidRDefault="00F14823" w:rsidP="00F14823">
      <w:pPr>
        <w:pStyle w:val="Title"/>
        <w:jc w:val="left"/>
        <w:rPr>
          <w:rFonts w:ascii="Tahoma" w:hAnsi="Tahoma" w:cs="Tahoma"/>
        </w:rPr>
      </w:pPr>
      <w:r w:rsidRPr="00F14823">
        <w:rPr>
          <w:rFonts w:ascii="Tahoma" w:hAnsi="Tahoma" w:cs="Tahoma"/>
        </w:rPr>
        <w:t>For further information</w:t>
      </w:r>
    </w:p>
    <w:p w14:paraId="2FD9C5ED" w14:textId="54EB429D" w:rsidR="00F14823" w:rsidRPr="00F14823" w:rsidRDefault="00F14823" w:rsidP="00F14823">
      <w:pPr>
        <w:pStyle w:val="Title"/>
        <w:jc w:val="left"/>
        <w:rPr>
          <w:rFonts w:ascii="Tahoma" w:hAnsi="Tahoma" w:cs="Tahoma"/>
          <w:b w:val="0"/>
        </w:rPr>
      </w:pPr>
      <w:r w:rsidRPr="00F14823">
        <w:rPr>
          <w:rFonts w:ascii="Tahoma" w:hAnsi="Tahoma" w:cs="Tahoma"/>
          <w:b w:val="0"/>
        </w:rPr>
        <w:t xml:space="preserve">Please contact </w:t>
      </w:r>
      <w:hyperlink r:id="rId10" w:history="1">
        <w:r w:rsidRPr="00F14823">
          <w:rPr>
            <w:rStyle w:val="Hyperlink"/>
            <w:rFonts w:ascii="Tahoma" w:hAnsi="Tahoma" w:cs="Tahoma"/>
            <w:b w:val="0"/>
          </w:rPr>
          <w:t>recruitment@parliament.uk</w:t>
        </w:r>
      </w:hyperlink>
      <w:r w:rsidRPr="00F14823">
        <w:rPr>
          <w:rFonts w:ascii="Tahoma" w:hAnsi="Tahoma" w:cs="Tahoma"/>
          <w:b w:val="0"/>
        </w:rPr>
        <w:t xml:space="preserve"> if you have any specific questions or </w:t>
      </w:r>
      <w:r w:rsidR="00EB75B9">
        <w:rPr>
          <w:rFonts w:ascii="Tahoma" w:hAnsi="Tahoma" w:cs="Tahoma"/>
          <w:b w:val="0"/>
        </w:rPr>
        <w:t xml:space="preserve">if you </w:t>
      </w:r>
      <w:r w:rsidRPr="00F14823">
        <w:rPr>
          <w:rFonts w:ascii="Tahoma" w:hAnsi="Tahoma" w:cs="Tahoma"/>
          <w:b w:val="0"/>
        </w:rPr>
        <w:t xml:space="preserve">would like to </w:t>
      </w:r>
      <w:r w:rsidR="00EB75B9">
        <w:rPr>
          <w:rFonts w:ascii="Tahoma" w:hAnsi="Tahoma" w:cs="Tahoma"/>
          <w:b w:val="0"/>
        </w:rPr>
        <w:t xml:space="preserve">speak to one of the </w:t>
      </w:r>
      <w:r w:rsidR="001E6E84">
        <w:rPr>
          <w:rFonts w:ascii="Tahoma" w:hAnsi="Tahoma" w:cs="Tahoma"/>
          <w:b w:val="0"/>
        </w:rPr>
        <w:t>Talent M</w:t>
      </w:r>
      <w:r w:rsidRPr="00F14823">
        <w:rPr>
          <w:rFonts w:ascii="Tahoma" w:hAnsi="Tahoma" w:cs="Tahoma"/>
          <w:b w:val="0"/>
        </w:rPr>
        <w:t>anagers</w:t>
      </w:r>
      <w:r w:rsidR="00C14D5C">
        <w:rPr>
          <w:rFonts w:ascii="Tahoma" w:hAnsi="Tahoma" w:cs="Tahoma"/>
          <w:b w:val="0"/>
        </w:rPr>
        <w:t xml:space="preserve"> </w:t>
      </w:r>
      <w:r w:rsidR="00C14D5C" w:rsidRPr="00C14D5C">
        <w:rPr>
          <w:rFonts w:ascii="Tahoma" w:hAnsi="Tahoma" w:cs="Tahoma"/>
          <w:b w:val="0"/>
        </w:rPr>
        <w:t>plea</w:t>
      </w:r>
      <w:bookmarkStart w:id="0" w:name="_GoBack"/>
      <w:bookmarkEnd w:id="0"/>
      <w:r w:rsidR="00C14D5C" w:rsidRPr="00C14D5C">
        <w:rPr>
          <w:rFonts w:ascii="Tahoma" w:hAnsi="Tahoma" w:cs="Tahoma"/>
          <w:b w:val="0"/>
        </w:rPr>
        <w:t xml:space="preserve">se contact Mary </w:t>
      </w:r>
      <w:proofErr w:type="spellStart"/>
      <w:r w:rsidR="00C14D5C" w:rsidRPr="00C14D5C">
        <w:rPr>
          <w:rFonts w:ascii="Tahoma" w:hAnsi="Tahoma" w:cs="Tahoma"/>
          <w:b w:val="0"/>
        </w:rPr>
        <w:t>Ollard</w:t>
      </w:r>
      <w:proofErr w:type="spellEnd"/>
      <w:r w:rsidR="00C14D5C" w:rsidRPr="00C14D5C">
        <w:rPr>
          <w:rFonts w:ascii="Tahoma" w:hAnsi="Tahoma" w:cs="Tahoma"/>
          <w:b w:val="0"/>
        </w:rPr>
        <w:t xml:space="preserve"> (ollardm@parliament.uk) or Danielle Nash (nashd@parliament.uk).</w:t>
      </w:r>
    </w:p>
    <w:p w14:paraId="508AEB0A" w14:textId="77777777" w:rsidR="00CF09D9" w:rsidRPr="00362A0F" w:rsidRDefault="004068C1" w:rsidP="00F14823">
      <w:pPr>
        <w:pStyle w:val="Title"/>
        <w:jc w:val="left"/>
        <w:rPr>
          <w:rFonts w:ascii="Tahoma" w:hAnsi="Tahoma" w:cs="Tahoma"/>
          <w:sz w:val="22"/>
          <w:szCs w:val="22"/>
        </w:rPr>
      </w:pPr>
      <w:r>
        <w:rPr>
          <w:rFonts w:ascii="Tahoma" w:hAnsi="Tahoma" w:cs="Tahoma"/>
        </w:rPr>
        <w:tab/>
      </w:r>
    </w:p>
    <w:p w14:paraId="7C67C595" w14:textId="4D4BF9FF" w:rsidR="00CF09D9" w:rsidRDefault="00CF09D9" w:rsidP="00CF09D9">
      <w:pPr>
        <w:pStyle w:val="Title"/>
        <w:jc w:val="left"/>
        <w:rPr>
          <w:rFonts w:ascii="Tahoma" w:hAnsi="Tahoma" w:cs="Tahoma"/>
          <w:sz w:val="22"/>
          <w:szCs w:val="22"/>
        </w:rPr>
      </w:pPr>
    </w:p>
    <w:p w14:paraId="76C27BCF" w14:textId="0762E8E7" w:rsidR="00FC3CDB" w:rsidRDefault="00FC3CDB" w:rsidP="00CF09D9">
      <w:pPr>
        <w:pStyle w:val="Title"/>
        <w:jc w:val="left"/>
        <w:rPr>
          <w:rFonts w:ascii="Tahoma" w:hAnsi="Tahoma" w:cs="Tahoma"/>
          <w:sz w:val="22"/>
          <w:szCs w:val="22"/>
        </w:rPr>
      </w:pPr>
    </w:p>
    <w:p w14:paraId="788D890E" w14:textId="77777777" w:rsidR="00C14D5C" w:rsidRDefault="00C14D5C" w:rsidP="00CF09D9">
      <w:pPr>
        <w:pStyle w:val="Title"/>
        <w:jc w:val="left"/>
        <w:rPr>
          <w:rFonts w:ascii="Tahoma" w:hAnsi="Tahoma" w:cs="Tahoma"/>
          <w:sz w:val="22"/>
          <w:szCs w:val="22"/>
        </w:rPr>
      </w:pPr>
    </w:p>
    <w:p w14:paraId="050BE3E3" w14:textId="26E18A3E" w:rsidR="00FC3CDB" w:rsidRDefault="00FC3CDB" w:rsidP="00CF09D9">
      <w:pPr>
        <w:pStyle w:val="Title"/>
        <w:jc w:val="left"/>
        <w:rPr>
          <w:rFonts w:ascii="Tahoma" w:hAnsi="Tahoma" w:cs="Tahoma"/>
          <w:sz w:val="22"/>
          <w:szCs w:val="22"/>
        </w:rPr>
      </w:pPr>
    </w:p>
    <w:p w14:paraId="35813342" w14:textId="77777777" w:rsidR="00FC3CDB" w:rsidRPr="00362A0F" w:rsidRDefault="00FC3CDB" w:rsidP="00CF09D9">
      <w:pPr>
        <w:pStyle w:val="Title"/>
        <w:jc w:val="left"/>
        <w:rPr>
          <w:rFonts w:ascii="Tahoma" w:hAnsi="Tahoma" w:cs="Tahoma"/>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E0B52" w:rsidRPr="00074AD1" w14:paraId="77DF1BD1" w14:textId="77777777" w:rsidTr="00F14823">
        <w:tc>
          <w:tcPr>
            <w:tcW w:w="10206" w:type="dxa"/>
            <w:tcBorders>
              <w:bottom w:val="single" w:sz="4" w:space="0" w:color="auto"/>
            </w:tcBorders>
          </w:tcPr>
          <w:p w14:paraId="3413D4FF" w14:textId="77777777" w:rsidR="00CE0B52" w:rsidRPr="00074AD1" w:rsidRDefault="000A07C5" w:rsidP="00074AD1">
            <w:pPr>
              <w:pStyle w:val="Title"/>
              <w:spacing w:before="40" w:after="40"/>
              <w:jc w:val="left"/>
              <w:rPr>
                <w:rFonts w:ascii="Tahoma" w:hAnsi="Tahoma" w:cs="Tahoma"/>
                <w:sz w:val="22"/>
                <w:szCs w:val="22"/>
              </w:rPr>
            </w:pPr>
            <w:r w:rsidRPr="00074AD1">
              <w:rPr>
                <w:rFonts w:ascii="Tahoma" w:hAnsi="Tahoma" w:cs="Tahoma"/>
                <w:sz w:val="22"/>
                <w:szCs w:val="22"/>
              </w:rPr>
              <w:lastRenderedPageBreak/>
              <w:t>JOB SPECIFICATION</w:t>
            </w:r>
          </w:p>
        </w:tc>
      </w:tr>
      <w:tr w:rsidR="00CE0B52" w:rsidRPr="00074AD1" w14:paraId="06143BF4" w14:textId="77777777" w:rsidTr="00F14823">
        <w:tc>
          <w:tcPr>
            <w:tcW w:w="10206" w:type="dxa"/>
            <w:shd w:val="clear" w:color="auto" w:fill="CCFFCC"/>
          </w:tcPr>
          <w:p w14:paraId="453B1151" w14:textId="77777777" w:rsidR="00CE0B52" w:rsidRPr="00266CBF" w:rsidRDefault="000A07C5" w:rsidP="00074AD1">
            <w:pPr>
              <w:pStyle w:val="Title"/>
              <w:spacing w:before="40" w:after="40"/>
              <w:jc w:val="left"/>
              <w:rPr>
                <w:rFonts w:ascii="Tahoma" w:hAnsi="Tahoma" w:cs="Tahoma"/>
                <w:sz w:val="22"/>
                <w:szCs w:val="22"/>
              </w:rPr>
            </w:pPr>
            <w:r w:rsidRPr="00266CBF">
              <w:rPr>
                <w:rFonts w:ascii="Tahoma" w:hAnsi="Tahoma" w:cs="Tahoma"/>
                <w:sz w:val="22"/>
                <w:szCs w:val="22"/>
              </w:rPr>
              <w:t xml:space="preserve">DESCRIPTION OF </w:t>
            </w:r>
            <w:r w:rsidR="00CE0B52" w:rsidRPr="00266CBF">
              <w:rPr>
                <w:rFonts w:ascii="Tahoma" w:hAnsi="Tahoma" w:cs="Tahoma"/>
                <w:sz w:val="22"/>
                <w:szCs w:val="22"/>
              </w:rPr>
              <w:t>DUTIES</w:t>
            </w:r>
          </w:p>
        </w:tc>
      </w:tr>
      <w:tr w:rsidR="00CE0B52" w:rsidRPr="00074AD1" w14:paraId="196A3567" w14:textId="77777777" w:rsidTr="00F14823">
        <w:trPr>
          <w:trHeight w:val="841"/>
        </w:trPr>
        <w:tc>
          <w:tcPr>
            <w:tcW w:w="10206" w:type="dxa"/>
            <w:tcBorders>
              <w:bottom w:val="single" w:sz="4" w:space="0" w:color="auto"/>
            </w:tcBorders>
          </w:tcPr>
          <w:p w14:paraId="514CA5DA" w14:textId="43D038EF" w:rsidR="00266CBF" w:rsidRDefault="00266CBF" w:rsidP="0096630D">
            <w:pPr>
              <w:jc w:val="both"/>
              <w:rPr>
                <w:rFonts w:ascii="Tahoma" w:hAnsi="Tahoma" w:cs="Tahoma"/>
                <w:spacing w:val="-7"/>
                <w:szCs w:val="24"/>
              </w:rPr>
            </w:pPr>
            <w:r w:rsidRPr="00F71BE9">
              <w:rPr>
                <w:rFonts w:ascii="Tahoma" w:hAnsi="Tahoma" w:cs="Tahoma"/>
                <w:spacing w:val="-7"/>
                <w:szCs w:val="24"/>
              </w:rPr>
              <w:t xml:space="preserve">The House of Commons </w:t>
            </w:r>
            <w:r w:rsidR="00730FA9" w:rsidRPr="00F71BE9">
              <w:rPr>
                <w:rFonts w:ascii="Tahoma" w:hAnsi="Tahoma" w:cs="Tahoma"/>
                <w:spacing w:val="-7"/>
                <w:szCs w:val="24"/>
              </w:rPr>
              <w:t xml:space="preserve">and House of Lords </w:t>
            </w:r>
            <w:r w:rsidRPr="00F71BE9">
              <w:rPr>
                <w:rFonts w:ascii="Tahoma" w:hAnsi="Tahoma" w:cs="Tahoma"/>
                <w:spacing w:val="-7"/>
                <w:szCs w:val="24"/>
              </w:rPr>
              <w:t>wish to attract candidates from as wide a range of backgrounds as possible. While you may feel that you do not have direct experience of all t</w:t>
            </w:r>
            <w:r w:rsidR="001E6E84" w:rsidRPr="00F71BE9">
              <w:rPr>
                <w:rFonts w:ascii="Tahoma" w:hAnsi="Tahoma" w:cs="Tahoma"/>
                <w:spacing w:val="-7"/>
                <w:szCs w:val="24"/>
              </w:rPr>
              <w:t>he types of work described</w:t>
            </w:r>
            <w:r w:rsidRPr="00F71BE9">
              <w:rPr>
                <w:rFonts w:ascii="Tahoma" w:hAnsi="Tahoma" w:cs="Tahoma"/>
                <w:spacing w:val="-7"/>
                <w:szCs w:val="24"/>
              </w:rPr>
              <w:t xml:space="preserve">, your </w:t>
            </w:r>
            <w:proofErr w:type="gramStart"/>
            <w:r w:rsidRPr="00F71BE9">
              <w:rPr>
                <w:rFonts w:ascii="Tahoma" w:hAnsi="Tahoma" w:cs="Tahoma"/>
                <w:spacing w:val="-7"/>
                <w:szCs w:val="24"/>
              </w:rPr>
              <w:t>particular experiences</w:t>
            </w:r>
            <w:proofErr w:type="gramEnd"/>
            <w:r w:rsidRPr="00F71BE9">
              <w:rPr>
                <w:rFonts w:ascii="Tahoma" w:hAnsi="Tahoma" w:cs="Tahoma"/>
                <w:spacing w:val="-7"/>
                <w:szCs w:val="24"/>
              </w:rPr>
              <w:t xml:space="preserve"> may be highly relevant if they have given you the capacity to develop these skills. If appointed, you will be supported in developing the skills and knowledge that are required for this job. You are not expected to know everything about the work of </w:t>
            </w:r>
            <w:proofErr w:type="gramStart"/>
            <w:r w:rsidRPr="00F71BE9">
              <w:rPr>
                <w:rFonts w:ascii="Tahoma" w:hAnsi="Tahoma" w:cs="Tahoma"/>
                <w:spacing w:val="-7"/>
                <w:szCs w:val="24"/>
              </w:rPr>
              <w:t>Parliament, or</w:t>
            </w:r>
            <w:proofErr w:type="gramEnd"/>
            <w:r w:rsidRPr="00F71BE9">
              <w:rPr>
                <w:rFonts w:ascii="Tahoma" w:hAnsi="Tahoma" w:cs="Tahoma"/>
                <w:spacing w:val="-7"/>
                <w:szCs w:val="24"/>
              </w:rPr>
              <w:t xml:space="preserve"> know how to perform unfamiliar tasks without some training, support and supervision in the early stages. You have nine mo</w:t>
            </w:r>
            <w:r w:rsidR="00EB75B9" w:rsidRPr="00F71BE9">
              <w:rPr>
                <w:rFonts w:ascii="Tahoma" w:hAnsi="Tahoma" w:cs="Tahoma"/>
                <w:spacing w:val="-7"/>
                <w:szCs w:val="24"/>
              </w:rPr>
              <w:t xml:space="preserve">nths in which to show you </w:t>
            </w:r>
            <w:r w:rsidRPr="00F71BE9">
              <w:rPr>
                <w:rFonts w:ascii="Tahoma" w:hAnsi="Tahoma" w:cs="Tahoma"/>
                <w:spacing w:val="-7"/>
                <w:szCs w:val="24"/>
              </w:rPr>
              <w:t>meet the requirements of the job</w:t>
            </w:r>
            <w:r w:rsidR="00EB75B9" w:rsidRPr="00F71BE9">
              <w:rPr>
                <w:rFonts w:ascii="Tahoma" w:hAnsi="Tahoma" w:cs="Tahoma"/>
                <w:spacing w:val="-7"/>
                <w:szCs w:val="24"/>
              </w:rPr>
              <w:t xml:space="preserve"> (although your training and development will be ongoing throughout the programme)</w:t>
            </w:r>
            <w:r w:rsidRPr="00F71BE9">
              <w:rPr>
                <w:rFonts w:ascii="Tahoma" w:hAnsi="Tahoma" w:cs="Tahoma"/>
                <w:spacing w:val="-7"/>
                <w:szCs w:val="24"/>
              </w:rPr>
              <w:t>.</w:t>
            </w:r>
          </w:p>
          <w:p w14:paraId="04838E77" w14:textId="77777777" w:rsidR="00266CBF" w:rsidRDefault="00266CBF" w:rsidP="0096630D">
            <w:pPr>
              <w:jc w:val="both"/>
              <w:rPr>
                <w:rFonts w:ascii="Tahoma" w:hAnsi="Tahoma" w:cs="Tahoma"/>
                <w:spacing w:val="-7"/>
                <w:szCs w:val="24"/>
              </w:rPr>
            </w:pPr>
          </w:p>
          <w:p w14:paraId="45FD1EC8" w14:textId="0110573F" w:rsidR="006E41CC" w:rsidRPr="00266CBF" w:rsidRDefault="00260606" w:rsidP="0096630D">
            <w:pPr>
              <w:jc w:val="both"/>
              <w:rPr>
                <w:rFonts w:ascii="Tahoma" w:hAnsi="Tahoma" w:cs="Tahoma"/>
                <w:szCs w:val="24"/>
              </w:rPr>
            </w:pPr>
            <w:r>
              <w:rPr>
                <w:rFonts w:ascii="Tahoma" w:hAnsi="Tahoma" w:cs="Tahoma"/>
                <w:spacing w:val="-7"/>
                <w:szCs w:val="24"/>
              </w:rPr>
              <w:t>In both Houses y</w:t>
            </w:r>
            <w:r w:rsidRPr="00266CBF">
              <w:rPr>
                <w:rFonts w:ascii="Tahoma" w:hAnsi="Tahoma" w:cs="Tahoma"/>
                <w:spacing w:val="-7"/>
                <w:szCs w:val="24"/>
              </w:rPr>
              <w:t>ou are</w:t>
            </w:r>
            <w:r w:rsidRPr="00266CBF">
              <w:rPr>
                <w:rFonts w:ascii="Tahoma" w:hAnsi="Tahoma" w:cs="Tahoma"/>
                <w:szCs w:val="24"/>
              </w:rPr>
              <w:t xml:space="preserve"> likely to begin your career working for a</w:t>
            </w:r>
            <w:r w:rsidRPr="00266CBF">
              <w:rPr>
                <w:rFonts w:ascii="Tahoma" w:hAnsi="Tahoma" w:cs="Tahoma"/>
                <w:spacing w:val="15"/>
                <w:szCs w:val="24"/>
              </w:rPr>
              <w:t xml:space="preserve"> </w:t>
            </w:r>
            <w:r w:rsidRPr="00266CBF">
              <w:rPr>
                <w:rFonts w:ascii="Tahoma" w:hAnsi="Tahoma" w:cs="Tahoma"/>
                <w:szCs w:val="24"/>
              </w:rPr>
              <w:t xml:space="preserve">select committee, </w:t>
            </w:r>
            <w:r>
              <w:rPr>
                <w:rFonts w:ascii="Tahoma" w:hAnsi="Tahoma" w:cs="Tahoma"/>
                <w:szCs w:val="24"/>
              </w:rPr>
              <w:t xml:space="preserve">but in the </w:t>
            </w:r>
            <w:proofErr w:type="gramStart"/>
            <w:r>
              <w:rPr>
                <w:rFonts w:ascii="Tahoma" w:hAnsi="Tahoma" w:cs="Tahoma"/>
                <w:szCs w:val="24"/>
              </w:rPr>
              <w:t>Commons</w:t>
            </w:r>
            <w:proofErr w:type="gramEnd"/>
            <w:r>
              <w:rPr>
                <w:rFonts w:ascii="Tahoma" w:hAnsi="Tahoma" w:cs="Tahoma"/>
                <w:szCs w:val="24"/>
              </w:rPr>
              <w:t xml:space="preserve"> you may start in </w:t>
            </w:r>
            <w:r w:rsidRPr="00266CBF">
              <w:rPr>
                <w:rFonts w:ascii="Tahoma" w:hAnsi="Tahoma" w:cs="Tahoma"/>
                <w:szCs w:val="24"/>
              </w:rPr>
              <w:t>an office which helps</w:t>
            </w:r>
            <w:r w:rsidRPr="00266CBF">
              <w:rPr>
                <w:rFonts w:ascii="Tahoma" w:hAnsi="Tahoma" w:cs="Tahoma"/>
                <w:spacing w:val="-7"/>
                <w:szCs w:val="24"/>
              </w:rPr>
              <w:t xml:space="preserve"> </w:t>
            </w:r>
            <w:r w:rsidRPr="00266CBF">
              <w:rPr>
                <w:rFonts w:ascii="Tahoma" w:hAnsi="Tahoma" w:cs="Tahoma"/>
                <w:szCs w:val="24"/>
              </w:rPr>
              <w:t xml:space="preserve">to support the work of the Chamber. </w:t>
            </w:r>
            <w:r w:rsidR="00505694">
              <w:rPr>
                <w:rFonts w:ascii="Tahoma" w:hAnsi="Tahoma" w:cs="Tahoma"/>
                <w:szCs w:val="24"/>
              </w:rPr>
              <w:t>In the</w:t>
            </w:r>
            <w:r w:rsidR="000F68AD">
              <w:rPr>
                <w:rFonts w:ascii="Tahoma" w:hAnsi="Tahoma" w:cs="Tahoma"/>
                <w:szCs w:val="24"/>
              </w:rPr>
              <w:t xml:space="preserve"> Lords </w:t>
            </w:r>
            <w:r w:rsidR="00505694">
              <w:rPr>
                <w:rFonts w:ascii="Tahoma" w:hAnsi="Tahoma" w:cs="Tahoma"/>
                <w:szCs w:val="24"/>
              </w:rPr>
              <w:t>you</w:t>
            </w:r>
            <w:r w:rsidR="000F68AD">
              <w:rPr>
                <w:rFonts w:ascii="Tahoma" w:hAnsi="Tahoma" w:cs="Tahoma"/>
                <w:szCs w:val="24"/>
              </w:rPr>
              <w:t xml:space="preserve"> will support the work of the House of Lords Chamber</w:t>
            </w:r>
            <w:r w:rsidR="002664BA">
              <w:rPr>
                <w:rFonts w:ascii="Tahoma" w:hAnsi="Tahoma" w:cs="Tahoma"/>
                <w:szCs w:val="24"/>
              </w:rPr>
              <w:t xml:space="preserve">, </w:t>
            </w:r>
            <w:r w:rsidR="00505694">
              <w:rPr>
                <w:rFonts w:ascii="Tahoma" w:hAnsi="Tahoma" w:cs="Tahoma"/>
                <w:szCs w:val="24"/>
              </w:rPr>
              <w:t>in addition to supporting a select committee,</w:t>
            </w:r>
            <w:r w:rsidR="000F68AD">
              <w:rPr>
                <w:rFonts w:ascii="Tahoma" w:hAnsi="Tahoma" w:cs="Tahoma"/>
                <w:szCs w:val="24"/>
              </w:rPr>
              <w:t xml:space="preserve"> from an early stage in </w:t>
            </w:r>
            <w:r w:rsidR="00505694">
              <w:rPr>
                <w:rFonts w:ascii="Tahoma" w:hAnsi="Tahoma" w:cs="Tahoma"/>
                <w:szCs w:val="24"/>
              </w:rPr>
              <w:t>you</w:t>
            </w:r>
            <w:r w:rsidR="000F68AD">
              <w:rPr>
                <w:rFonts w:ascii="Tahoma" w:hAnsi="Tahoma" w:cs="Tahoma"/>
                <w:szCs w:val="24"/>
              </w:rPr>
              <w:t xml:space="preserve">r training.  </w:t>
            </w:r>
            <w:r w:rsidR="00505694">
              <w:rPr>
                <w:rFonts w:ascii="Tahoma" w:hAnsi="Tahoma" w:cs="Tahoma"/>
                <w:szCs w:val="24"/>
              </w:rPr>
              <w:t xml:space="preserve">In either case, </w:t>
            </w:r>
            <w:r w:rsidR="00505694">
              <w:rPr>
                <w:rFonts w:ascii="Tahoma" w:hAnsi="Tahoma" w:cs="Tahoma"/>
                <w:spacing w:val="-5"/>
                <w:szCs w:val="24"/>
              </w:rPr>
              <w:t>y</w:t>
            </w:r>
            <w:r w:rsidR="006D1EC4" w:rsidRPr="00266CBF">
              <w:rPr>
                <w:rFonts w:ascii="Tahoma" w:hAnsi="Tahoma" w:cs="Tahoma"/>
                <w:spacing w:val="-5"/>
                <w:szCs w:val="24"/>
              </w:rPr>
              <w:t xml:space="preserve">our </w:t>
            </w:r>
            <w:r w:rsidR="006D1EC4" w:rsidRPr="00266CBF">
              <w:rPr>
                <w:rFonts w:ascii="Tahoma" w:hAnsi="Tahoma" w:cs="Tahoma"/>
                <w:szCs w:val="24"/>
              </w:rPr>
              <w:t xml:space="preserve">work </w:t>
            </w:r>
            <w:r w:rsidR="006D1EC4" w:rsidRPr="00266CBF">
              <w:rPr>
                <w:rFonts w:ascii="Tahoma" w:hAnsi="Tahoma" w:cs="Tahoma"/>
                <w:spacing w:val="4"/>
                <w:szCs w:val="24"/>
              </w:rPr>
              <w:t xml:space="preserve">will </w:t>
            </w:r>
            <w:r w:rsidR="006D1EC4" w:rsidRPr="00266CBF">
              <w:rPr>
                <w:rFonts w:ascii="Tahoma" w:hAnsi="Tahoma" w:cs="Tahoma"/>
                <w:szCs w:val="24"/>
              </w:rPr>
              <w:t>centre on</w:t>
            </w:r>
            <w:r w:rsidR="006D1EC4" w:rsidRPr="00266CBF">
              <w:rPr>
                <w:rFonts w:ascii="Tahoma" w:hAnsi="Tahoma" w:cs="Tahoma"/>
                <w:spacing w:val="-9"/>
                <w:szCs w:val="24"/>
              </w:rPr>
              <w:t xml:space="preserve"> </w:t>
            </w:r>
            <w:r w:rsidR="006D1EC4" w:rsidRPr="00266CBF">
              <w:rPr>
                <w:rFonts w:ascii="Tahoma" w:hAnsi="Tahoma" w:cs="Tahoma"/>
                <w:szCs w:val="24"/>
              </w:rPr>
              <w:t xml:space="preserve">supporting </w:t>
            </w:r>
            <w:r w:rsidR="00244EBD">
              <w:rPr>
                <w:rFonts w:ascii="Tahoma" w:hAnsi="Tahoma" w:cs="Tahoma"/>
                <w:szCs w:val="24"/>
              </w:rPr>
              <w:t>Members of the Lords or Commons</w:t>
            </w:r>
            <w:r>
              <w:rPr>
                <w:rFonts w:ascii="Tahoma" w:hAnsi="Tahoma" w:cs="Tahoma"/>
                <w:szCs w:val="24"/>
              </w:rPr>
              <w:t xml:space="preserve"> </w:t>
            </w:r>
            <w:r w:rsidR="006D1EC4" w:rsidRPr="00266CBF">
              <w:rPr>
                <w:rFonts w:ascii="Tahoma" w:hAnsi="Tahoma" w:cs="Tahoma"/>
                <w:szCs w:val="24"/>
              </w:rPr>
              <w:t>in their parliamentary duties, which</w:t>
            </w:r>
            <w:r w:rsidR="006D1EC4" w:rsidRPr="00266CBF">
              <w:rPr>
                <w:rFonts w:ascii="Tahoma" w:hAnsi="Tahoma" w:cs="Tahoma"/>
                <w:spacing w:val="14"/>
                <w:szCs w:val="24"/>
              </w:rPr>
              <w:t xml:space="preserve"> </w:t>
            </w:r>
            <w:r w:rsidR="006D1EC4" w:rsidRPr="00266CBF">
              <w:rPr>
                <w:rFonts w:ascii="Tahoma" w:hAnsi="Tahoma" w:cs="Tahoma"/>
                <w:szCs w:val="24"/>
              </w:rPr>
              <w:t>in practice could</w:t>
            </w:r>
            <w:r w:rsidR="006D1EC4" w:rsidRPr="00266CBF">
              <w:rPr>
                <w:rFonts w:ascii="Tahoma" w:hAnsi="Tahoma" w:cs="Tahoma"/>
                <w:spacing w:val="-3"/>
                <w:szCs w:val="24"/>
              </w:rPr>
              <w:t xml:space="preserve"> </w:t>
            </w:r>
            <w:r w:rsidR="006D1EC4" w:rsidRPr="00266CBF">
              <w:rPr>
                <w:rFonts w:ascii="Tahoma" w:hAnsi="Tahoma" w:cs="Tahoma"/>
                <w:szCs w:val="24"/>
              </w:rPr>
              <w:t>involve:</w:t>
            </w:r>
          </w:p>
          <w:p w14:paraId="1A92B74D" w14:textId="77777777" w:rsidR="006D1EC4" w:rsidRPr="00266CBF" w:rsidRDefault="006D1EC4" w:rsidP="00B32768">
            <w:pPr>
              <w:pStyle w:val="BodyText"/>
              <w:numPr>
                <w:ilvl w:val="0"/>
                <w:numId w:val="17"/>
              </w:numPr>
              <w:spacing w:before="64" w:line="276" w:lineRule="auto"/>
              <w:ind w:right="151"/>
              <w:rPr>
                <w:rFonts w:ascii="Tahoma" w:hAnsi="Tahoma" w:cs="Tahoma"/>
                <w:sz w:val="24"/>
                <w:szCs w:val="24"/>
                <w:lang w:val="en-GB"/>
              </w:rPr>
            </w:pPr>
            <w:r w:rsidRPr="00266CBF">
              <w:rPr>
                <w:rFonts w:ascii="Tahoma" w:hAnsi="Tahoma" w:cs="Tahoma"/>
                <w:sz w:val="24"/>
                <w:szCs w:val="24"/>
                <w:lang w:val="en-GB"/>
              </w:rPr>
              <w:t>Managing committee inquiries, including:</w:t>
            </w:r>
            <w:r w:rsidRPr="00266CBF">
              <w:rPr>
                <w:rFonts w:ascii="Tahoma" w:hAnsi="Tahoma" w:cs="Tahoma"/>
                <w:spacing w:val="-28"/>
                <w:sz w:val="24"/>
                <w:szCs w:val="24"/>
                <w:lang w:val="en-GB"/>
              </w:rPr>
              <w:t xml:space="preserve"> </w:t>
            </w:r>
            <w:r w:rsidRPr="00266CBF">
              <w:rPr>
                <w:rFonts w:ascii="Tahoma" w:hAnsi="Tahoma" w:cs="Tahoma"/>
                <w:sz w:val="24"/>
                <w:szCs w:val="24"/>
                <w:lang w:val="en-GB"/>
              </w:rPr>
              <w:t>providing oral and written briefing</w:t>
            </w:r>
            <w:r w:rsidRPr="00266CBF">
              <w:rPr>
                <w:rFonts w:ascii="Tahoma" w:hAnsi="Tahoma" w:cs="Tahoma"/>
                <w:spacing w:val="12"/>
                <w:sz w:val="24"/>
                <w:szCs w:val="24"/>
                <w:lang w:val="en-GB"/>
              </w:rPr>
              <w:t xml:space="preserve"> </w:t>
            </w:r>
            <w:r w:rsidRPr="00266CBF">
              <w:rPr>
                <w:rFonts w:ascii="Tahoma" w:hAnsi="Tahoma" w:cs="Tahoma"/>
                <w:sz w:val="24"/>
                <w:szCs w:val="24"/>
                <w:lang w:val="en-GB"/>
              </w:rPr>
              <w:t>material for committee members, liaising with</w:t>
            </w:r>
            <w:r w:rsidRPr="00266CBF">
              <w:rPr>
                <w:rFonts w:ascii="Tahoma" w:hAnsi="Tahoma" w:cs="Tahoma"/>
                <w:spacing w:val="4"/>
                <w:sz w:val="24"/>
                <w:szCs w:val="24"/>
                <w:lang w:val="en-GB"/>
              </w:rPr>
              <w:t xml:space="preserve"> </w:t>
            </w:r>
            <w:r w:rsidRPr="00266CBF">
              <w:rPr>
                <w:rFonts w:ascii="Tahoma" w:hAnsi="Tahoma" w:cs="Tahoma"/>
                <w:sz w:val="24"/>
                <w:szCs w:val="24"/>
                <w:lang w:val="en-GB"/>
              </w:rPr>
              <w:t>and briefing committee witnesses,</w:t>
            </w:r>
            <w:r w:rsidRPr="00266CBF">
              <w:rPr>
                <w:rFonts w:ascii="Tahoma" w:hAnsi="Tahoma" w:cs="Tahoma"/>
                <w:spacing w:val="2"/>
                <w:sz w:val="24"/>
                <w:szCs w:val="24"/>
                <w:lang w:val="en-GB"/>
              </w:rPr>
              <w:t xml:space="preserve"> </w:t>
            </w:r>
            <w:r w:rsidRPr="00266CBF">
              <w:rPr>
                <w:rFonts w:ascii="Tahoma" w:hAnsi="Tahoma" w:cs="Tahoma"/>
                <w:sz w:val="24"/>
                <w:szCs w:val="24"/>
                <w:lang w:val="en-GB"/>
              </w:rPr>
              <w:t xml:space="preserve">accompanying committees on visits and </w:t>
            </w:r>
            <w:r w:rsidRPr="00266CBF">
              <w:rPr>
                <w:rFonts w:ascii="Tahoma" w:hAnsi="Tahoma" w:cs="Tahoma"/>
                <w:spacing w:val="2"/>
                <w:sz w:val="24"/>
                <w:szCs w:val="24"/>
                <w:lang w:val="en-GB"/>
              </w:rPr>
              <w:t>drafting</w:t>
            </w:r>
            <w:r w:rsidRPr="00266CBF">
              <w:rPr>
                <w:rFonts w:ascii="Tahoma" w:hAnsi="Tahoma" w:cs="Tahoma"/>
                <w:spacing w:val="6"/>
                <w:sz w:val="24"/>
                <w:szCs w:val="24"/>
                <w:lang w:val="en-GB"/>
              </w:rPr>
              <w:t xml:space="preserve"> </w:t>
            </w:r>
            <w:r w:rsidRPr="00266CBF">
              <w:rPr>
                <w:rFonts w:ascii="Tahoma" w:hAnsi="Tahoma" w:cs="Tahoma"/>
                <w:sz w:val="24"/>
                <w:szCs w:val="24"/>
                <w:lang w:val="en-GB"/>
              </w:rPr>
              <w:t>committee reports;</w:t>
            </w:r>
          </w:p>
          <w:p w14:paraId="098EB3E2" w14:textId="77777777" w:rsidR="006D1EC4" w:rsidRPr="00266CBF" w:rsidRDefault="006D1EC4" w:rsidP="00B32768">
            <w:pPr>
              <w:pStyle w:val="BodyText"/>
              <w:numPr>
                <w:ilvl w:val="0"/>
                <w:numId w:val="17"/>
              </w:numPr>
              <w:spacing w:before="64" w:line="276" w:lineRule="auto"/>
              <w:ind w:right="151"/>
              <w:rPr>
                <w:rFonts w:ascii="Tahoma" w:hAnsi="Tahoma" w:cs="Tahoma"/>
                <w:sz w:val="24"/>
                <w:szCs w:val="24"/>
                <w:lang w:val="en-GB"/>
              </w:rPr>
            </w:pPr>
            <w:r w:rsidRPr="00266CBF">
              <w:rPr>
                <w:rFonts w:ascii="Tahoma" w:hAnsi="Tahoma" w:cs="Tahoma"/>
                <w:sz w:val="24"/>
                <w:szCs w:val="24"/>
                <w:lang w:val="en-GB"/>
              </w:rPr>
              <w:t>Helping to manage a committee’s</w:t>
            </w:r>
            <w:r w:rsidRPr="00266CBF">
              <w:rPr>
                <w:rFonts w:ascii="Tahoma" w:hAnsi="Tahoma" w:cs="Tahoma"/>
                <w:spacing w:val="-10"/>
                <w:sz w:val="24"/>
                <w:szCs w:val="24"/>
                <w:lang w:val="en-GB"/>
              </w:rPr>
              <w:t xml:space="preserve"> </w:t>
            </w:r>
            <w:r w:rsidRPr="00266CBF">
              <w:rPr>
                <w:rFonts w:ascii="Tahoma" w:hAnsi="Tahoma" w:cs="Tahoma"/>
                <w:sz w:val="24"/>
                <w:szCs w:val="24"/>
                <w:lang w:val="en-GB"/>
              </w:rPr>
              <w:t>workload, agenda, advisers and</w:t>
            </w:r>
            <w:r w:rsidRPr="00266CBF">
              <w:rPr>
                <w:rFonts w:ascii="Tahoma" w:hAnsi="Tahoma" w:cs="Tahoma"/>
                <w:spacing w:val="1"/>
                <w:sz w:val="24"/>
                <w:szCs w:val="24"/>
                <w:lang w:val="en-GB"/>
              </w:rPr>
              <w:t xml:space="preserve"> </w:t>
            </w:r>
            <w:r w:rsidRPr="00266CBF">
              <w:rPr>
                <w:rFonts w:ascii="Tahoma" w:hAnsi="Tahoma" w:cs="Tahoma"/>
                <w:sz w:val="24"/>
                <w:szCs w:val="24"/>
                <w:lang w:val="en-GB"/>
              </w:rPr>
              <w:t>staff;</w:t>
            </w:r>
          </w:p>
          <w:p w14:paraId="42978D57" w14:textId="41A72002" w:rsidR="006D1EC4" w:rsidRPr="00266CBF" w:rsidRDefault="006D1EC4" w:rsidP="00B32768">
            <w:pPr>
              <w:pStyle w:val="BodyText"/>
              <w:numPr>
                <w:ilvl w:val="0"/>
                <w:numId w:val="17"/>
              </w:numPr>
              <w:spacing w:before="64" w:line="276" w:lineRule="auto"/>
              <w:ind w:right="151"/>
              <w:rPr>
                <w:rFonts w:ascii="Tahoma" w:hAnsi="Tahoma" w:cs="Tahoma"/>
                <w:sz w:val="24"/>
                <w:szCs w:val="24"/>
                <w:lang w:val="en-GB"/>
              </w:rPr>
            </w:pPr>
            <w:r w:rsidRPr="00266CBF">
              <w:rPr>
                <w:rFonts w:ascii="Tahoma" w:hAnsi="Tahoma" w:cs="Tahoma"/>
                <w:sz w:val="24"/>
                <w:szCs w:val="24"/>
                <w:lang w:val="en-GB"/>
              </w:rPr>
              <w:t xml:space="preserve">Responding to queries from </w:t>
            </w:r>
            <w:r w:rsidR="00BF0F63">
              <w:rPr>
                <w:rFonts w:ascii="Tahoma" w:hAnsi="Tahoma" w:cs="Tahoma"/>
                <w:sz w:val="24"/>
                <w:szCs w:val="24"/>
                <w:lang w:val="en-GB"/>
              </w:rPr>
              <w:t>M</w:t>
            </w:r>
            <w:r w:rsidR="00730FA9">
              <w:rPr>
                <w:rFonts w:ascii="Tahoma" w:hAnsi="Tahoma" w:cs="Tahoma"/>
                <w:sz w:val="24"/>
                <w:szCs w:val="24"/>
                <w:lang w:val="en-GB"/>
              </w:rPr>
              <w:t>embers of</w:t>
            </w:r>
            <w:r w:rsidR="00244EBD">
              <w:rPr>
                <w:rFonts w:ascii="Tahoma" w:hAnsi="Tahoma" w:cs="Tahoma"/>
                <w:sz w:val="24"/>
                <w:szCs w:val="24"/>
                <w:lang w:val="en-GB"/>
              </w:rPr>
              <w:t xml:space="preserve"> the Lords or Commons</w:t>
            </w:r>
            <w:r w:rsidR="00730FA9">
              <w:rPr>
                <w:rFonts w:ascii="Tahoma" w:hAnsi="Tahoma" w:cs="Tahoma"/>
                <w:sz w:val="24"/>
                <w:szCs w:val="24"/>
                <w:lang w:val="en-GB"/>
              </w:rPr>
              <w:t xml:space="preserve"> </w:t>
            </w:r>
            <w:r w:rsidRPr="00266CBF">
              <w:rPr>
                <w:rFonts w:ascii="Tahoma" w:hAnsi="Tahoma" w:cs="Tahoma"/>
                <w:sz w:val="24"/>
                <w:szCs w:val="24"/>
                <w:lang w:val="en-GB"/>
              </w:rPr>
              <w:t>and members of the public about the work</w:t>
            </w:r>
            <w:r w:rsidRPr="00266CBF">
              <w:rPr>
                <w:rFonts w:ascii="Tahoma" w:hAnsi="Tahoma" w:cs="Tahoma"/>
                <w:spacing w:val="-10"/>
                <w:sz w:val="24"/>
                <w:szCs w:val="24"/>
                <w:lang w:val="en-GB"/>
              </w:rPr>
              <w:t xml:space="preserve"> </w:t>
            </w:r>
            <w:r w:rsidRPr="00266CBF">
              <w:rPr>
                <w:rFonts w:ascii="Tahoma" w:hAnsi="Tahoma" w:cs="Tahoma"/>
                <w:sz w:val="24"/>
                <w:szCs w:val="24"/>
                <w:lang w:val="en-GB"/>
              </w:rPr>
              <w:t>of Parliament; and</w:t>
            </w:r>
          </w:p>
          <w:p w14:paraId="4B160AD6" w14:textId="6F50FF6F" w:rsidR="006D1EC4" w:rsidRPr="00266CBF" w:rsidRDefault="00704A8C" w:rsidP="00B32768">
            <w:pPr>
              <w:pStyle w:val="BodyText"/>
              <w:numPr>
                <w:ilvl w:val="0"/>
                <w:numId w:val="17"/>
              </w:numPr>
              <w:spacing w:before="64" w:line="276" w:lineRule="auto"/>
              <w:ind w:right="151"/>
              <w:rPr>
                <w:rFonts w:ascii="Tahoma" w:hAnsi="Tahoma" w:cs="Tahoma"/>
                <w:sz w:val="24"/>
                <w:szCs w:val="24"/>
                <w:lang w:val="en-GB"/>
              </w:rPr>
            </w:pPr>
            <w:r>
              <w:rPr>
                <w:rFonts w:ascii="Tahoma" w:hAnsi="Tahoma" w:cs="Tahoma"/>
                <w:sz w:val="24"/>
                <w:szCs w:val="24"/>
                <w:lang w:val="en-GB"/>
              </w:rPr>
              <w:t xml:space="preserve">Advising </w:t>
            </w:r>
            <w:r w:rsidR="00BF0F63">
              <w:rPr>
                <w:rFonts w:ascii="Tahoma" w:hAnsi="Tahoma" w:cs="Tahoma"/>
                <w:sz w:val="24"/>
                <w:szCs w:val="24"/>
                <w:lang w:val="en-GB"/>
              </w:rPr>
              <w:t>M</w:t>
            </w:r>
            <w:r w:rsidR="00730FA9">
              <w:rPr>
                <w:rFonts w:ascii="Tahoma" w:hAnsi="Tahoma" w:cs="Tahoma"/>
                <w:sz w:val="24"/>
                <w:szCs w:val="24"/>
                <w:lang w:val="en-GB"/>
              </w:rPr>
              <w:t xml:space="preserve">embers of Parliament </w:t>
            </w:r>
            <w:r w:rsidR="006D1EC4" w:rsidRPr="00266CBF">
              <w:rPr>
                <w:rFonts w:ascii="Tahoma" w:hAnsi="Tahoma" w:cs="Tahoma"/>
                <w:sz w:val="24"/>
                <w:szCs w:val="24"/>
                <w:lang w:val="en-GB"/>
              </w:rPr>
              <w:t>on the</w:t>
            </w:r>
            <w:r w:rsidR="006D1EC4" w:rsidRPr="00266CBF">
              <w:rPr>
                <w:rFonts w:ascii="Tahoma" w:hAnsi="Tahoma" w:cs="Tahoma"/>
                <w:spacing w:val="1"/>
                <w:sz w:val="24"/>
                <w:szCs w:val="24"/>
                <w:lang w:val="en-GB"/>
              </w:rPr>
              <w:t xml:space="preserve"> </w:t>
            </w:r>
            <w:r w:rsidR="006D1EC4" w:rsidRPr="00266CBF">
              <w:rPr>
                <w:rFonts w:ascii="Tahoma" w:hAnsi="Tahoma" w:cs="Tahoma"/>
                <w:sz w:val="24"/>
                <w:szCs w:val="24"/>
                <w:lang w:val="en-GB"/>
              </w:rPr>
              <w:t>customs, practices and ‘rules’ of</w:t>
            </w:r>
            <w:r w:rsidR="006D1EC4" w:rsidRPr="00266CBF">
              <w:rPr>
                <w:rFonts w:ascii="Tahoma" w:hAnsi="Tahoma" w:cs="Tahoma"/>
                <w:spacing w:val="3"/>
                <w:sz w:val="24"/>
                <w:szCs w:val="24"/>
                <w:lang w:val="en-GB"/>
              </w:rPr>
              <w:t xml:space="preserve"> </w:t>
            </w:r>
            <w:r w:rsidR="006D1EC4" w:rsidRPr="00266CBF">
              <w:rPr>
                <w:rFonts w:ascii="Tahoma" w:hAnsi="Tahoma" w:cs="Tahoma"/>
                <w:sz w:val="24"/>
                <w:szCs w:val="24"/>
                <w:lang w:val="en-GB"/>
              </w:rPr>
              <w:t>Parliament.</w:t>
            </w:r>
          </w:p>
          <w:p w14:paraId="7AE5B1CA" w14:textId="77777777" w:rsidR="00DC5FBC" w:rsidRDefault="00DC5FBC" w:rsidP="00B32768">
            <w:pPr>
              <w:pStyle w:val="BodyText"/>
              <w:spacing w:before="64" w:line="276" w:lineRule="auto"/>
              <w:ind w:left="0" w:right="151"/>
              <w:rPr>
                <w:rFonts w:ascii="Tahoma" w:hAnsi="Tahoma" w:cs="Tahoma"/>
                <w:sz w:val="24"/>
                <w:szCs w:val="24"/>
                <w:lang w:val="en-GB"/>
              </w:rPr>
            </w:pPr>
          </w:p>
          <w:p w14:paraId="27AA917B" w14:textId="6AEFC415" w:rsidR="006D1EC4" w:rsidRPr="00266CBF" w:rsidRDefault="006D1EC4" w:rsidP="00B32768">
            <w:pPr>
              <w:pStyle w:val="BodyText"/>
              <w:spacing w:before="64" w:line="276" w:lineRule="auto"/>
              <w:ind w:left="0" w:right="151"/>
              <w:rPr>
                <w:rFonts w:ascii="Tahoma" w:hAnsi="Tahoma" w:cs="Tahoma"/>
                <w:sz w:val="24"/>
                <w:szCs w:val="24"/>
                <w:lang w:val="en-GB"/>
              </w:rPr>
            </w:pPr>
            <w:r w:rsidRPr="00266CBF">
              <w:rPr>
                <w:rFonts w:ascii="Tahoma" w:hAnsi="Tahoma" w:cs="Tahoma"/>
                <w:sz w:val="24"/>
                <w:szCs w:val="24"/>
                <w:lang w:val="en-GB"/>
              </w:rPr>
              <w:t>In addition</w:t>
            </w:r>
            <w:r w:rsidR="00730FA9">
              <w:rPr>
                <w:rFonts w:ascii="Tahoma" w:hAnsi="Tahoma" w:cs="Tahoma"/>
                <w:sz w:val="24"/>
                <w:szCs w:val="24"/>
                <w:lang w:val="en-GB"/>
              </w:rPr>
              <w:t xml:space="preserve">, </w:t>
            </w:r>
            <w:r w:rsidR="00505694">
              <w:rPr>
                <w:rFonts w:ascii="Tahoma" w:hAnsi="Tahoma" w:cs="Tahoma"/>
                <w:sz w:val="24"/>
                <w:szCs w:val="24"/>
                <w:lang w:val="en-GB"/>
              </w:rPr>
              <w:t xml:space="preserve">in the </w:t>
            </w:r>
            <w:r w:rsidR="00730FA9">
              <w:rPr>
                <w:rFonts w:ascii="Tahoma" w:hAnsi="Tahoma" w:cs="Tahoma"/>
                <w:sz w:val="24"/>
                <w:szCs w:val="24"/>
                <w:lang w:val="en-GB"/>
              </w:rPr>
              <w:t xml:space="preserve">Commons </w:t>
            </w:r>
            <w:r w:rsidR="00505694">
              <w:rPr>
                <w:rFonts w:ascii="Tahoma" w:hAnsi="Tahoma" w:cs="Tahoma"/>
                <w:sz w:val="24"/>
                <w:szCs w:val="24"/>
                <w:lang w:val="en-GB"/>
              </w:rPr>
              <w:t>you</w:t>
            </w:r>
            <w:r w:rsidR="000F68AD">
              <w:rPr>
                <w:rFonts w:ascii="Tahoma" w:hAnsi="Tahoma" w:cs="Tahoma"/>
                <w:sz w:val="24"/>
                <w:szCs w:val="24"/>
                <w:lang w:val="en-GB"/>
              </w:rPr>
              <w:t xml:space="preserve"> </w:t>
            </w:r>
            <w:r w:rsidRPr="00266CBF">
              <w:rPr>
                <w:rFonts w:ascii="Tahoma" w:hAnsi="Tahoma" w:cs="Tahoma"/>
                <w:sz w:val="24"/>
                <w:szCs w:val="24"/>
                <w:lang w:val="en-GB"/>
              </w:rPr>
              <w:t>will spend time in other business areas such as:</w:t>
            </w:r>
          </w:p>
          <w:p w14:paraId="559BD813" w14:textId="77777777" w:rsidR="006D1EC4" w:rsidRPr="00266CBF" w:rsidRDefault="006D1EC4" w:rsidP="00B32768">
            <w:pPr>
              <w:pStyle w:val="BodyText"/>
              <w:numPr>
                <w:ilvl w:val="0"/>
                <w:numId w:val="17"/>
              </w:numPr>
              <w:spacing w:before="64" w:line="276" w:lineRule="auto"/>
              <w:ind w:right="151"/>
              <w:rPr>
                <w:rFonts w:ascii="Tahoma" w:hAnsi="Tahoma" w:cs="Tahoma"/>
                <w:sz w:val="24"/>
                <w:szCs w:val="24"/>
                <w:lang w:val="en-GB"/>
              </w:rPr>
            </w:pPr>
            <w:r w:rsidRPr="00266CBF">
              <w:rPr>
                <w:rFonts w:ascii="Tahoma" w:hAnsi="Tahoma" w:cs="Tahoma"/>
                <w:sz w:val="24"/>
                <w:szCs w:val="24"/>
                <w:lang w:val="en-GB"/>
              </w:rPr>
              <w:t>The Outreach Service, working to improve public engagement with and understanding of Parliament;</w:t>
            </w:r>
          </w:p>
          <w:p w14:paraId="56BD3A2D" w14:textId="77777777" w:rsidR="006D1EC4" w:rsidRPr="00266CBF" w:rsidRDefault="006D1EC4" w:rsidP="00B32768">
            <w:pPr>
              <w:pStyle w:val="BodyText"/>
              <w:numPr>
                <w:ilvl w:val="0"/>
                <w:numId w:val="17"/>
              </w:numPr>
              <w:spacing w:before="64" w:line="276" w:lineRule="auto"/>
              <w:ind w:right="151"/>
              <w:rPr>
                <w:rFonts w:ascii="Tahoma" w:hAnsi="Tahoma" w:cs="Tahoma"/>
                <w:sz w:val="24"/>
                <w:szCs w:val="24"/>
                <w:lang w:val="en-GB"/>
              </w:rPr>
            </w:pPr>
            <w:r w:rsidRPr="00266CBF">
              <w:rPr>
                <w:rFonts w:ascii="Tahoma" w:hAnsi="Tahoma" w:cs="Tahoma"/>
                <w:sz w:val="24"/>
                <w:szCs w:val="24"/>
                <w:lang w:val="en-GB"/>
              </w:rPr>
              <w:t xml:space="preserve">The Strategic Estates Team, working as part of the Restoration and Renewal Programme Team to help plan for the refurbishment and renovation of Parliament’s buildings; </w:t>
            </w:r>
          </w:p>
          <w:p w14:paraId="346DB20E" w14:textId="0B423C50" w:rsidR="006D1EC4" w:rsidRPr="00266CBF" w:rsidRDefault="006D1EC4" w:rsidP="00B32768">
            <w:pPr>
              <w:pStyle w:val="BodyText"/>
              <w:numPr>
                <w:ilvl w:val="0"/>
                <w:numId w:val="17"/>
              </w:numPr>
              <w:spacing w:before="64" w:line="276" w:lineRule="auto"/>
              <w:ind w:right="151"/>
              <w:rPr>
                <w:rFonts w:ascii="Tahoma" w:hAnsi="Tahoma" w:cs="Tahoma"/>
                <w:sz w:val="24"/>
                <w:szCs w:val="24"/>
                <w:lang w:val="en-GB"/>
              </w:rPr>
            </w:pPr>
            <w:r w:rsidRPr="00266CBF">
              <w:rPr>
                <w:rFonts w:ascii="Tahoma" w:hAnsi="Tahoma" w:cs="Tahoma"/>
                <w:sz w:val="24"/>
                <w:szCs w:val="24"/>
                <w:lang w:val="en-GB"/>
              </w:rPr>
              <w:t>Corporate Services, supporting the Finance and HR functions of the organisation, and</w:t>
            </w:r>
          </w:p>
          <w:p w14:paraId="6F549787" w14:textId="77777777" w:rsidR="006D1EC4" w:rsidRDefault="006D1EC4" w:rsidP="00B32768">
            <w:pPr>
              <w:pStyle w:val="BodyText"/>
              <w:numPr>
                <w:ilvl w:val="0"/>
                <w:numId w:val="17"/>
              </w:numPr>
              <w:spacing w:line="276" w:lineRule="auto"/>
              <w:ind w:right="151"/>
              <w:rPr>
                <w:rFonts w:ascii="Tahoma" w:hAnsi="Tahoma" w:cs="Tahoma"/>
                <w:sz w:val="24"/>
                <w:szCs w:val="24"/>
                <w:lang w:val="en-GB"/>
              </w:rPr>
            </w:pPr>
            <w:r w:rsidRPr="00266CBF">
              <w:rPr>
                <w:rFonts w:ascii="Tahoma" w:hAnsi="Tahoma" w:cs="Tahoma"/>
                <w:sz w:val="24"/>
                <w:szCs w:val="24"/>
                <w:lang w:val="en-GB"/>
              </w:rPr>
              <w:t>The House of Commons Library, which provides first-class research services and briefings to MPs.</w:t>
            </w:r>
          </w:p>
          <w:p w14:paraId="04D9B05E" w14:textId="77777777" w:rsidR="00DC5FBC" w:rsidRDefault="00DC5FBC" w:rsidP="00F71BE9">
            <w:pPr>
              <w:pStyle w:val="BodyText"/>
              <w:spacing w:line="276" w:lineRule="auto"/>
              <w:ind w:left="0" w:right="151"/>
              <w:rPr>
                <w:rFonts w:ascii="Tahoma" w:eastAsia="Times New Roman" w:hAnsi="Tahoma" w:cs="Tahoma"/>
                <w:sz w:val="24"/>
                <w:szCs w:val="24"/>
                <w:lang w:val="en-GB" w:eastAsia="en-GB"/>
              </w:rPr>
            </w:pPr>
          </w:p>
          <w:p w14:paraId="1B460B15" w14:textId="470D5AFD" w:rsidR="000F68AD" w:rsidRPr="00F71BE9" w:rsidRDefault="00505694" w:rsidP="00F71BE9">
            <w:pPr>
              <w:pStyle w:val="BodyText"/>
              <w:spacing w:line="276" w:lineRule="auto"/>
              <w:ind w:left="0" w:right="151"/>
              <w:rPr>
                <w:rFonts w:ascii="Tahoma" w:eastAsia="Times New Roman" w:hAnsi="Tahoma" w:cs="Tahoma"/>
                <w:sz w:val="24"/>
                <w:szCs w:val="24"/>
                <w:lang w:val="en-GB" w:eastAsia="en-GB"/>
              </w:rPr>
            </w:pPr>
            <w:r w:rsidRPr="00F71BE9">
              <w:rPr>
                <w:rFonts w:ascii="Tahoma" w:eastAsia="Times New Roman" w:hAnsi="Tahoma" w:cs="Tahoma"/>
                <w:sz w:val="24"/>
                <w:szCs w:val="24"/>
                <w:lang w:val="en-GB" w:eastAsia="en-GB"/>
              </w:rPr>
              <w:t xml:space="preserve">In the </w:t>
            </w:r>
            <w:r w:rsidR="000F68AD" w:rsidRPr="00F71BE9">
              <w:rPr>
                <w:rFonts w:ascii="Tahoma" w:eastAsia="Times New Roman" w:hAnsi="Tahoma" w:cs="Tahoma"/>
                <w:sz w:val="24"/>
                <w:szCs w:val="24"/>
                <w:lang w:val="en-GB" w:eastAsia="en-GB"/>
              </w:rPr>
              <w:t xml:space="preserve">Lords </w:t>
            </w:r>
            <w:r w:rsidRPr="00F71BE9">
              <w:rPr>
                <w:rFonts w:ascii="Tahoma" w:eastAsia="Times New Roman" w:hAnsi="Tahoma" w:cs="Tahoma"/>
                <w:sz w:val="24"/>
                <w:szCs w:val="24"/>
                <w:lang w:val="en-GB" w:eastAsia="en-GB"/>
              </w:rPr>
              <w:t>you</w:t>
            </w:r>
            <w:r w:rsidR="000F68AD" w:rsidRPr="00F71BE9">
              <w:rPr>
                <w:rFonts w:ascii="Tahoma" w:eastAsia="Times New Roman" w:hAnsi="Tahoma" w:cs="Tahoma"/>
                <w:sz w:val="24"/>
                <w:szCs w:val="24"/>
                <w:lang w:val="en-GB" w:eastAsia="en-GB"/>
              </w:rPr>
              <w:t xml:space="preserve"> will, from an early stage</w:t>
            </w:r>
            <w:r w:rsidRPr="00F71BE9">
              <w:rPr>
                <w:rFonts w:ascii="Tahoma" w:eastAsia="Times New Roman" w:hAnsi="Tahoma" w:cs="Tahoma"/>
                <w:sz w:val="24"/>
                <w:szCs w:val="24"/>
                <w:lang w:val="en-GB" w:eastAsia="en-GB"/>
              </w:rPr>
              <w:t>,</w:t>
            </w:r>
            <w:r w:rsidR="000F68AD" w:rsidRPr="00F71BE9">
              <w:rPr>
                <w:rFonts w:ascii="Tahoma" w:eastAsia="Times New Roman" w:hAnsi="Tahoma" w:cs="Tahoma"/>
                <w:sz w:val="24"/>
                <w:szCs w:val="24"/>
                <w:lang w:val="en-GB" w:eastAsia="en-GB"/>
              </w:rPr>
              <w:t xml:space="preserve"> be trained in the procedural work of the House.  This includes Minute and Division procedure which involves assisting Members with the drafting of Parliamentary Questions, the preparation of the “House of Lords Business” which is printed daily and with the administration </w:t>
            </w:r>
            <w:r w:rsidRPr="00F71BE9">
              <w:rPr>
                <w:rFonts w:ascii="Tahoma" w:eastAsia="Times New Roman" w:hAnsi="Tahoma" w:cs="Tahoma"/>
                <w:sz w:val="24"/>
                <w:szCs w:val="24"/>
                <w:lang w:val="en-GB" w:eastAsia="en-GB"/>
              </w:rPr>
              <w:t xml:space="preserve">of </w:t>
            </w:r>
            <w:r w:rsidR="000F68AD" w:rsidRPr="00F71BE9">
              <w:rPr>
                <w:rFonts w:ascii="Tahoma" w:eastAsia="Times New Roman" w:hAnsi="Tahoma" w:cs="Tahoma"/>
                <w:sz w:val="24"/>
                <w:szCs w:val="24"/>
                <w:lang w:val="en-GB" w:eastAsia="en-GB"/>
              </w:rPr>
              <w:t>House of Lords Divisions</w:t>
            </w:r>
            <w:r w:rsidRPr="00F71BE9">
              <w:rPr>
                <w:rFonts w:ascii="Tahoma" w:eastAsia="Times New Roman" w:hAnsi="Tahoma" w:cs="Tahoma"/>
                <w:sz w:val="24"/>
                <w:szCs w:val="24"/>
                <w:lang w:val="en-GB" w:eastAsia="en-GB"/>
              </w:rPr>
              <w:t xml:space="preserve"> (votes)</w:t>
            </w:r>
            <w:r w:rsidR="000F68AD" w:rsidRPr="00F71BE9">
              <w:rPr>
                <w:rFonts w:ascii="Tahoma" w:eastAsia="Times New Roman" w:hAnsi="Tahoma" w:cs="Tahoma"/>
                <w:sz w:val="24"/>
                <w:szCs w:val="24"/>
                <w:lang w:val="en-GB" w:eastAsia="en-GB"/>
              </w:rPr>
              <w:t xml:space="preserve">. </w:t>
            </w:r>
          </w:p>
          <w:p w14:paraId="6923F3FA" w14:textId="77777777" w:rsidR="006D1EC4" w:rsidRDefault="006D1EC4" w:rsidP="0096630D">
            <w:pPr>
              <w:jc w:val="both"/>
              <w:rPr>
                <w:rFonts w:ascii="Tahoma" w:hAnsi="Tahoma" w:cs="Tahoma"/>
                <w:szCs w:val="24"/>
              </w:rPr>
            </w:pPr>
          </w:p>
          <w:p w14:paraId="2353A560" w14:textId="66686C28" w:rsidR="00B23A16" w:rsidRPr="00F14823" w:rsidRDefault="00B23A16" w:rsidP="0096630D">
            <w:pPr>
              <w:jc w:val="both"/>
              <w:rPr>
                <w:rFonts w:ascii="Tahoma" w:hAnsi="Tahoma" w:cs="Tahoma"/>
                <w:i/>
                <w:szCs w:val="24"/>
              </w:rPr>
            </w:pPr>
            <w:r w:rsidRPr="00F14823">
              <w:rPr>
                <w:rFonts w:ascii="Tahoma" w:hAnsi="Tahoma" w:cs="Tahoma"/>
                <w:i/>
                <w:szCs w:val="24"/>
              </w:rPr>
              <w:t>Key relationship</w:t>
            </w:r>
            <w:r w:rsidR="00F14823" w:rsidRPr="00F14823">
              <w:rPr>
                <w:rFonts w:ascii="Tahoma" w:hAnsi="Tahoma" w:cs="Tahoma"/>
                <w:i/>
                <w:szCs w:val="24"/>
              </w:rPr>
              <w:t>s</w:t>
            </w:r>
            <w:r w:rsidRPr="00F14823">
              <w:rPr>
                <w:rFonts w:ascii="Tahoma" w:hAnsi="Tahoma" w:cs="Tahoma"/>
                <w:i/>
                <w:szCs w:val="24"/>
              </w:rPr>
              <w:t xml:space="preserve"> in the role</w:t>
            </w:r>
          </w:p>
          <w:p w14:paraId="5AFC0866" w14:textId="53D2CE9E" w:rsidR="00B23A16" w:rsidRPr="00B23A16" w:rsidRDefault="00B23A16" w:rsidP="00B23A16">
            <w:pPr>
              <w:jc w:val="both"/>
              <w:rPr>
                <w:rFonts w:ascii="Tahoma" w:hAnsi="Tahoma" w:cs="Tahoma"/>
                <w:szCs w:val="24"/>
              </w:rPr>
            </w:pPr>
            <w:r w:rsidRPr="00B23A16">
              <w:rPr>
                <w:rFonts w:ascii="Tahoma" w:hAnsi="Tahoma" w:cs="Tahoma"/>
                <w:szCs w:val="24"/>
              </w:rPr>
              <w:t xml:space="preserve">Most roles in </w:t>
            </w:r>
            <w:r w:rsidR="00DC5FBC">
              <w:rPr>
                <w:rFonts w:ascii="Tahoma" w:hAnsi="Tahoma" w:cs="Tahoma"/>
                <w:szCs w:val="24"/>
              </w:rPr>
              <w:t>either</w:t>
            </w:r>
            <w:r w:rsidRPr="00B23A16">
              <w:rPr>
                <w:rFonts w:ascii="Tahoma" w:hAnsi="Tahoma" w:cs="Tahoma"/>
                <w:szCs w:val="24"/>
              </w:rPr>
              <w:t xml:space="preserve"> House are based in </w:t>
            </w:r>
            <w:proofErr w:type="gramStart"/>
            <w:r w:rsidRPr="00B23A16">
              <w:rPr>
                <w:rFonts w:ascii="Tahoma" w:hAnsi="Tahoma" w:cs="Tahoma"/>
                <w:szCs w:val="24"/>
              </w:rPr>
              <w:t>fairly small</w:t>
            </w:r>
            <w:proofErr w:type="gramEnd"/>
            <w:r w:rsidRPr="00B23A16">
              <w:rPr>
                <w:rFonts w:ascii="Tahoma" w:hAnsi="Tahoma" w:cs="Tahoma"/>
                <w:szCs w:val="24"/>
              </w:rPr>
              <w:t xml:space="preserve"> teams of people and good collaborative and team working skills are required. Relationships between teams and across different parts of </w:t>
            </w:r>
            <w:r w:rsidR="00DC5FBC">
              <w:rPr>
                <w:rFonts w:ascii="Tahoma" w:hAnsi="Tahoma" w:cs="Tahoma"/>
                <w:szCs w:val="24"/>
              </w:rPr>
              <w:t>Parliament</w:t>
            </w:r>
            <w:r w:rsidRPr="00B23A16">
              <w:rPr>
                <w:rFonts w:ascii="Tahoma" w:hAnsi="Tahoma" w:cs="Tahoma"/>
                <w:szCs w:val="24"/>
              </w:rPr>
              <w:t xml:space="preserve"> are also important.</w:t>
            </w:r>
          </w:p>
          <w:p w14:paraId="11DB178F" w14:textId="4DC5CAB0" w:rsidR="00B23A16" w:rsidRDefault="00B23A16" w:rsidP="00B23A16">
            <w:pPr>
              <w:jc w:val="both"/>
              <w:rPr>
                <w:rFonts w:ascii="Tahoma" w:hAnsi="Tahoma" w:cs="Tahoma"/>
                <w:szCs w:val="24"/>
              </w:rPr>
            </w:pPr>
          </w:p>
          <w:p w14:paraId="37FD8FCA" w14:textId="77777777" w:rsidR="00FC3CDB" w:rsidRPr="00B23A16" w:rsidRDefault="00FC3CDB" w:rsidP="00B23A16">
            <w:pPr>
              <w:jc w:val="both"/>
              <w:rPr>
                <w:rFonts w:ascii="Tahoma" w:hAnsi="Tahoma" w:cs="Tahoma"/>
                <w:szCs w:val="24"/>
              </w:rPr>
            </w:pPr>
          </w:p>
          <w:p w14:paraId="1D238F02" w14:textId="1501A014" w:rsidR="00AB071B" w:rsidRDefault="00B23A16" w:rsidP="00F14823">
            <w:pPr>
              <w:jc w:val="both"/>
              <w:rPr>
                <w:rFonts w:ascii="Tahoma" w:hAnsi="Tahoma" w:cs="Tahoma"/>
                <w:szCs w:val="24"/>
              </w:rPr>
            </w:pPr>
            <w:r w:rsidRPr="00B23A16">
              <w:rPr>
                <w:rFonts w:ascii="Tahoma" w:hAnsi="Tahoma" w:cs="Tahoma"/>
                <w:szCs w:val="24"/>
              </w:rPr>
              <w:lastRenderedPageBreak/>
              <w:t xml:space="preserve">Almost all roles involve substantial contact with </w:t>
            </w:r>
            <w:r w:rsidR="00244EBD">
              <w:rPr>
                <w:rFonts w:ascii="Tahoma" w:hAnsi="Tahoma" w:cs="Tahoma"/>
                <w:szCs w:val="24"/>
              </w:rPr>
              <w:t xml:space="preserve">Members of </w:t>
            </w:r>
            <w:r w:rsidR="00730FA9">
              <w:rPr>
                <w:rFonts w:ascii="Tahoma" w:hAnsi="Tahoma" w:cs="Tahoma"/>
                <w:szCs w:val="24"/>
              </w:rPr>
              <w:t>Lords</w:t>
            </w:r>
            <w:r w:rsidR="00244EBD">
              <w:rPr>
                <w:rFonts w:ascii="Tahoma" w:hAnsi="Tahoma" w:cs="Tahoma"/>
                <w:szCs w:val="24"/>
              </w:rPr>
              <w:t xml:space="preserve"> or Commons</w:t>
            </w:r>
            <w:r w:rsidRPr="00B23A16">
              <w:rPr>
                <w:rFonts w:ascii="Tahoma" w:hAnsi="Tahoma" w:cs="Tahoma"/>
                <w:szCs w:val="24"/>
              </w:rPr>
              <w:t>.</w:t>
            </w:r>
            <w:r w:rsidR="00F14823">
              <w:rPr>
                <w:rFonts w:ascii="Tahoma" w:hAnsi="Tahoma" w:cs="Tahoma"/>
                <w:szCs w:val="24"/>
              </w:rPr>
              <w:t xml:space="preserve"> </w:t>
            </w:r>
            <w:r w:rsidRPr="00B23A16">
              <w:rPr>
                <w:rFonts w:ascii="Tahoma" w:hAnsi="Tahoma" w:cs="Tahoma"/>
                <w:szCs w:val="24"/>
              </w:rPr>
              <w:t xml:space="preserve">Roles on the Graduate </w:t>
            </w:r>
            <w:r w:rsidR="00DC5FBC">
              <w:rPr>
                <w:rFonts w:ascii="Tahoma" w:hAnsi="Tahoma" w:cs="Tahoma"/>
                <w:szCs w:val="24"/>
              </w:rPr>
              <w:t>D</w:t>
            </w:r>
            <w:r w:rsidRPr="00B23A16">
              <w:rPr>
                <w:rFonts w:ascii="Tahoma" w:hAnsi="Tahoma" w:cs="Tahoma"/>
                <w:szCs w:val="24"/>
              </w:rPr>
              <w:t xml:space="preserve">evelopment </w:t>
            </w:r>
            <w:r w:rsidR="00DC5FBC">
              <w:rPr>
                <w:rFonts w:ascii="Tahoma" w:hAnsi="Tahoma" w:cs="Tahoma"/>
                <w:szCs w:val="24"/>
              </w:rPr>
              <w:t>P</w:t>
            </w:r>
            <w:r w:rsidRPr="00B23A16">
              <w:rPr>
                <w:rFonts w:ascii="Tahoma" w:hAnsi="Tahoma" w:cs="Tahoma"/>
                <w:szCs w:val="24"/>
              </w:rPr>
              <w:t xml:space="preserve">rogramme </w:t>
            </w:r>
            <w:r w:rsidR="00F14823">
              <w:rPr>
                <w:rFonts w:ascii="Tahoma" w:hAnsi="Tahoma" w:cs="Tahoma"/>
                <w:szCs w:val="24"/>
              </w:rPr>
              <w:t xml:space="preserve">also </w:t>
            </w:r>
            <w:r w:rsidRPr="00B23A16">
              <w:rPr>
                <w:rFonts w:ascii="Tahoma" w:hAnsi="Tahoma" w:cs="Tahoma"/>
                <w:szCs w:val="24"/>
              </w:rPr>
              <w:t xml:space="preserve">usually require contact with </w:t>
            </w:r>
            <w:r w:rsidR="00F14823">
              <w:rPr>
                <w:rFonts w:ascii="Tahoma" w:hAnsi="Tahoma" w:cs="Tahoma"/>
                <w:szCs w:val="24"/>
              </w:rPr>
              <w:t xml:space="preserve">external </w:t>
            </w:r>
            <w:r w:rsidRPr="00B23A16">
              <w:rPr>
                <w:rFonts w:ascii="Tahoma" w:hAnsi="Tahoma" w:cs="Tahoma"/>
                <w:szCs w:val="24"/>
              </w:rPr>
              <w:t xml:space="preserve">individuals and organisations relevant to the subject area of the specific role. For example, in a Committee role, this may include potential witnesses (people who may be invited to </w:t>
            </w:r>
            <w:r w:rsidR="00DC5FBC">
              <w:rPr>
                <w:rFonts w:ascii="Tahoma" w:hAnsi="Tahoma" w:cs="Tahoma"/>
                <w:szCs w:val="24"/>
              </w:rPr>
              <w:t>provide information to</w:t>
            </w:r>
            <w:r w:rsidRPr="00B23A16">
              <w:rPr>
                <w:rFonts w:ascii="Tahoma" w:hAnsi="Tahoma" w:cs="Tahoma"/>
                <w:szCs w:val="24"/>
              </w:rPr>
              <w:t xml:space="preserve"> the committee</w:t>
            </w:r>
            <w:r w:rsidR="00DC5FBC">
              <w:rPr>
                <w:rFonts w:ascii="Tahoma" w:hAnsi="Tahoma" w:cs="Tahoma"/>
                <w:szCs w:val="24"/>
              </w:rPr>
              <w:t xml:space="preserve"> either in writing or in person</w:t>
            </w:r>
            <w:r w:rsidRPr="00B23A16">
              <w:rPr>
                <w:rFonts w:ascii="Tahoma" w:hAnsi="Tahoma" w:cs="Tahoma"/>
                <w:szCs w:val="24"/>
              </w:rPr>
              <w:t xml:space="preserve">), Government departments and other public bodies, think tanks and academic experts. In other business areas roles may involve managing relationships with contractors. Most roles across </w:t>
            </w:r>
            <w:r w:rsidR="00DC5FBC">
              <w:rPr>
                <w:rFonts w:ascii="Tahoma" w:hAnsi="Tahoma" w:cs="Tahoma"/>
                <w:szCs w:val="24"/>
              </w:rPr>
              <w:t xml:space="preserve">either </w:t>
            </w:r>
            <w:r w:rsidRPr="00B23A16">
              <w:rPr>
                <w:rFonts w:ascii="Tahoma" w:hAnsi="Tahoma" w:cs="Tahoma"/>
                <w:szCs w:val="24"/>
              </w:rPr>
              <w:t xml:space="preserve">House involve some </w:t>
            </w:r>
            <w:r w:rsidR="00DC5FBC">
              <w:rPr>
                <w:rFonts w:ascii="Tahoma" w:hAnsi="Tahoma" w:cs="Tahoma"/>
                <w:szCs w:val="24"/>
              </w:rPr>
              <w:t>engagement</w:t>
            </w:r>
            <w:r w:rsidRPr="00B23A16">
              <w:rPr>
                <w:rFonts w:ascii="Tahoma" w:hAnsi="Tahoma" w:cs="Tahoma"/>
                <w:szCs w:val="24"/>
              </w:rPr>
              <w:t xml:space="preserve"> with members of the public.</w:t>
            </w:r>
          </w:p>
          <w:p w14:paraId="29DB4F64" w14:textId="77777777" w:rsidR="00FC3CDB" w:rsidRDefault="00FC3CDB" w:rsidP="00F14823">
            <w:pPr>
              <w:jc w:val="both"/>
              <w:rPr>
                <w:rFonts w:ascii="Tahoma" w:hAnsi="Tahoma" w:cs="Tahoma"/>
                <w:szCs w:val="24"/>
              </w:rPr>
            </w:pPr>
          </w:p>
          <w:p w14:paraId="34174C57" w14:textId="39D7E0E4" w:rsidR="00F14823" w:rsidRPr="00F14823" w:rsidRDefault="00F14823" w:rsidP="00F14823">
            <w:pPr>
              <w:jc w:val="both"/>
              <w:rPr>
                <w:rFonts w:ascii="Tahoma" w:hAnsi="Tahoma" w:cs="Tahoma"/>
                <w:i/>
                <w:szCs w:val="24"/>
              </w:rPr>
            </w:pPr>
            <w:r w:rsidRPr="00F14823">
              <w:rPr>
                <w:rFonts w:ascii="Tahoma" w:hAnsi="Tahoma" w:cs="Tahoma"/>
                <w:i/>
                <w:szCs w:val="24"/>
              </w:rPr>
              <w:t>Management responsibility</w:t>
            </w:r>
          </w:p>
          <w:p w14:paraId="7CD88416" w14:textId="7F716C77" w:rsidR="000F68AD" w:rsidRDefault="00730FA9" w:rsidP="00730FA9">
            <w:pPr>
              <w:jc w:val="both"/>
              <w:rPr>
                <w:rFonts w:ascii="Tahoma" w:hAnsi="Tahoma" w:cs="Tahoma"/>
                <w:szCs w:val="24"/>
              </w:rPr>
            </w:pPr>
            <w:r>
              <w:rPr>
                <w:rFonts w:ascii="Tahoma" w:hAnsi="Tahoma" w:cs="Tahoma"/>
                <w:szCs w:val="24"/>
              </w:rPr>
              <w:t>In the House of Commons t</w:t>
            </w:r>
            <w:r w:rsidR="00F14823" w:rsidRPr="00F14823">
              <w:rPr>
                <w:rFonts w:ascii="Tahoma" w:hAnsi="Tahoma" w:cs="Tahoma"/>
                <w:szCs w:val="24"/>
              </w:rPr>
              <w:t xml:space="preserve">here is no formal line management responsibility at the A3/Graduate Trainee </w:t>
            </w:r>
            <w:proofErr w:type="gramStart"/>
            <w:r w:rsidR="00F14823" w:rsidRPr="00F14823">
              <w:rPr>
                <w:rFonts w:ascii="Tahoma" w:hAnsi="Tahoma" w:cs="Tahoma"/>
                <w:szCs w:val="24"/>
              </w:rPr>
              <w:t>grade</w:t>
            </w:r>
            <w:proofErr w:type="gramEnd"/>
            <w:r w:rsidR="00F14823" w:rsidRPr="00F14823">
              <w:rPr>
                <w:rFonts w:ascii="Tahoma" w:hAnsi="Tahoma" w:cs="Tahoma"/>
                <w:szCs w:val="24"/>
              </w:rPr>
              <w:t xml:space="preserve"> but roles undertaken are likely to involve substantial relationship management and informal management responsibility including providing guidance, supervision and support to more junior staff</w:t>
            </w:r>
            <w:r>
              <w:rPr>
                <w:rFonts w:ascii="Tahoma" w:hAnsi="Tahoma" w:cs="Tahoma"/>
                <w:szCs w:val="24"/>
              </w:rPr>
              <w:t xml:space="preserve">. </w:t>
            </w:r>
          </w:p>
          <w:p w14:paraId="19504212" w14:textId="77777777" w:rsidR="000F68AD" w:rsidRDefault="000F68AD" w:rsidP="00730FA9">
            <w:pPr>
              <w:jc w:val="both"/>
              <w:rPr>
                <w:rFonts w:ascii="Tahoma" w:hAnsi="Tahoma" w:cs="Tahoma"/>
                <w:szCs w:val="24"/>
              </w:rPr>
            </w:pPr>
          </w:p>
          <w:p w14:paraId="37036C9B" w14:textId="54AA0077" w:rsidR="00F14823" w:rsidRPr="00266CBF" w:rsidRDefault="00730FA9" w:rsidP="00730FA9">
            <w:pPr>
              <w:jc w:val="both"/>
              <w:rPr>
                <w:rFonts w:ascii="Tahoma" w:hAnsi="Tahoma" w:cs="Tahoma"/>
                <w:sz w:val="22"/>
                <w:szCs w:val="22"/>
              </w:rPr>
            </w:pPr>
            <w:r>
              <w:rPr>
                <w:rFonts w:ascii="Tahoma" w:hAnsi="Tahoma" w:cs="Tahoma"/>
                <w:szCs w:val="24"/>
              </w:rPr>
              <w:t xml:space="preserve">In the House of </w:t>
            </w:r>
            <w:proofErr w:type="gramStart"/>
            <w:r>
              <w:rPr>
                <w:rFonts w:ascii="Tahoma" w:hAnsi="Tahoma" w:cs="Tahoma"/>
                <w:szCs w:val="24"/>
              </w:rPr>
              <w:t>Lords</w:t>
            </w:r>
            <w:proofErr w:type="gramEnd"/>
            <w:r>
              <w:rPr>
                <w:rFonts w:ascii="Tahoma" w:hAnsi="Tahoma" w:cs="Tahoma"/>
                <w:szCs w:val="24"/>
              </w:rPr>
              <w:t xml:space="preserve"> </w:t>
            </w:r>
            <w:r w:rsidR="00DC5FBC">
              <w:rPr>
                <w:rFonts w:ascii="Tahoma" w:hAnsi="Tahoma" w:cs="Tahoma"/>
                <w:szCs w:val="24"/>
              </w:rPr>
              <w:t>you will be</w:t>
            </w:r>
            <w:r>
              <w:rPr>
                <w:rFonts w:ascii="Tahoma" w:hAnsi="Tahoma" w:cs="Tahoma"/>
                <w:szCs w:val="24"/>
              </w:rPr>
              <w:t xml:space="preserve"> expected to undertake line management responsibility for a small number of staff, and will be provided with training and support to do this.</w:t>
            </w:r>
          </w:p>
        </w:tc>
      </w:tr>
    </w:tbl>
    <w:p w14:paraId="1A8F61A6" w14:textId="77777777" w:rsidR="00CF09D9" w:rsidRPr="00362A0F" w:rsidRDefault="00CF09D9" w:rsidP="00CF09D9">
      <w:pPr>
        <w:pStyle w:val="Title"/>
        <w:jc w:val="left"/>
        <w:rPr>
          <w:rFonts w:ascii="Tahoma" w:hAnsi="Tahoma" w:cs="Tahoma"/>
          <w:sz w:val="22"/>
          <w:szCs w:val="22"/>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1"/>
        <w:gridCol w:w="720"/>
        <w:gridCol w:w="720"/>
        <w:gridCol w:w="1026"/>
      </w:tblGrid>
      <w:tr w:rsidR="001277D2" w:rsidRPr="00074AD1" w14:paraId="21C4A3F5" w14:textId="77777777" w:rsidTr="00F14823">
        <w:tc>
          <w:tcPr>
            <w:tcW w:w="10177" w:type="dxa"/>
            <w:gridSpan w:val="4"/>
            <w:tcBorders>
              <w:bottom w:val="single" w:sz="4" w:space="0" w:color="auto"/>
            </w:tcBorders>
          </w:tcPr>
          <w:p w14:paraId="09A1DDBF" w14:textId="77777777" w:rsidR="007D66EA" w:rsidRPr="00074AD1" w:rsidRDefault="003725B5" w:rsidP="00074AD1">
            <w:pPr>
              <w:pStyle w:val="Title"/>
              <w:spacing w:before="40" w:after="40"/>
              <w:jc w:val="left"/>
              <w:rPr>
                <w:rFonts w:ascii="Tahoma" w:hAnsi="Tahoma" w:cs="Tahoma"/>
                <w:sz w:val="22"/>
                <w:szCs w:val="22"/>
              </w:rPr>
            </w:pPr>
            <w:r>
              <w:rPr>
                <w:rFonts w:ascii="Tahoma" w:hAnsi="Tahoma" w:cs="Tahoma"/>
              </w:rPr>
              <w:br w:type="page"/>
            </w:r>
            <w:r w:rsidR="007D66EA" w:rsidRPr="00074AD1">
              <w:rPr>
                <w:rFonts w:ascii="Tahoma" w:hAnsi="Tahoma" w:cs="Tahoma"/>
                <w:sz w:val="22"/>
                <w:szCs w:val="22"/>
              </w:rPr>
              <w:t>PERSON SPECIFICATION</w:t>
            </w:r>
          </w:p>
        </w:tc>
      </w:tr>
      <w:tr w:rsidR="001277D2" w:rsidRPr="00074AD1" w14:paraId="20DCC296" w14:textId="77777777" w:rsidTr="00F14823">
        <w:tc>
          <w:tcPr>
            <w:tcW w:w="10177" w:type="dxa"/>
            <w:gridSpan w:val="4"/>
            <w:shd w:val="clear" w:color="auto" w:fill="CCFFCC"/>
          </w:tcPr>
          <w:p w14:paraId="0FD2B0FE" w14:textId="77777777" w:rsidR="007D66EA" w:rsidRPr="00074AD1" w:rsidRDefault="00696F82" w:rsidP="00074AD1">
            <w:pPr>
              <w:pStyle w:val="Title"/>
              <w:spacing w:before="40" w:after="40"/>
              <w:jc w:val="left"/>
              <w:rPr>
                <w:rFonts w:ascii="Tahoma" w:hAnsi="Tahoma" w:cs="Tahoma"/>
                <w:sz w:val="22"/>
                <w:szCs w:val="22"/>
              </w:rPr>
            </w:pPr>
            <w:r w:rsidRPr="00074AD1">
              <w:rPr>
                <w:rFonts w:ascii="Tahoma" w:hAnsi="Tahoma" w:cs="Tahoma"/>
                <w:sz w:val="22"/>
                <w:szCs w:val="22"/>
              </w:rPr>
              <w:t>QUALIFICATIONS</w:t>
            </w:r>
            <w:r w:rsidR="00C86D1C" w:rsidRPr="00074AD1">
              <w:rPr>
                <w:rFonts w:ascii="Tahoma" w:hAnsi="Tahoma" w:cs="Tahoma"/>
                <w:sz w:val="22"/>
                <w:szCs w:val="22"/>
              </w:rPr>
              <w:t xml:space="preserve"> </w:t>
            </w:r>
          </w:p>
        </w:tc>
      </w:tr>
      <w:tr w:rsidR="001277D2" w:rsidRPr="00074AD1" w14:paraId="393BE182" w14:textId="77777777" w:rsidTr="00F14823">
        <w:tc>
          <w:tcPr>
            <w:tcW w:w="10177" w:type="dxa"/>
            <w:gridSpan w:val="4"/>
            <w:tcBorders>
              <w:bottom w:val="single" w:sz="4" w:space="0" w:color="auto"/>
            </w:tcBorders>
          </w:tcPr>
          <w:p w14:paraId="5021C4D1" w14:textId="77777777" w:rsidR="00AB071B" w:rsidRPr="004D54AB" w:rsidRDefault="004D54AB" w:rsidP="00AB071B">
            <w:pPr>
              <w:rPr>
                <w:b/>
              </w:rPr>
            </w:pPr>
            <w:r w:rsidRPr="004D54AB">
              <w:rPr>
                <w:rFonts w:ascii="Tahoma" w:hAnsi="Tahoma" w:cs="Tahoma"/>
                <w:b/>
                <w:sz w:val="22"/>
                <w:szCs w:val="22"/>
                <w:u w:val="single"/>
              </w:rPr>
              <w:t>Essential</w:t>
            </w:r>
          </w:p>
          <w:p w14:paraId="3A8854FA" w14:textId="77777777" w:rsidR="00AB071B" w:rsidRPr="00D505AE" w:rsidRDefault="00B32768" w:rsidP="00AB071B">
            <w:pPr>
              <w:rPr>
                <w:rFonts w:ascii="Tahoma" w:hAnsi="Tahoma" w:cs="Tahoma"/>
                <w:sz w:val="22"/>
                <w:szCs w:val="22"/>
              </w:rPr>
            </w:pPr>
            <w:r>
              <w:rPr>
                <w:rFonts w:ascii="Tahoma" w:hAnsi="Tahoma" w:cs="Tahoma"/>
              </w:rPr>
              <w:t xml:space="preserve">Applicants are required to have a </w:t>
            </w:r>
            <w:r w:rsidR="00730FA9">
              <w:rPr>
                <w:rFonts w:ascii="Tahoma" w:hAnsi="Tahoma" w:cs="Tahoma"/>
              </w:rPr>
              <w:t xml:space="preserve">2:2 </w:t>
            </w:r>
            <w:r>
              <w:rPr>
                <w:rFonts w:ascii="Tahoma" w:hAnsi="Tahoma" w:cs="Tahoma"/>
              </w:rPr>
              <w:t>degree</w:t>
            </w:r>
            <w:r w:rsidR="00AC081C">
              <w:rPr>
                <w:rFonts w:ascii="Tahoma" w:hAnsi="Tahoma" w:cs="Tahoma"/>
              </w:rPr>
              <w:t xml:space="preserve"> in any discipline</w:t>
            </w:r>
            <w:r w:rsidR="005355AC">
              <w:rPr>
                <w:rFonts w:ascii="Tahoma" w:hAnsi="Tahoma" w:cs="Tahoma"/>
              </w:rPr>
              <w:t>.</w:t>
            </w:r>
          </w:p>
          <w:p w14:paraId="1B30C680" w14:textId="77777777" w:rsidR="00791911" w:rsidRPr="00074AD1" w:rsidRDefault="00791911" w:rsidP="0089734D">
            <w:pPr>
              <w:ind w:right="26"/>
              <w:jc w:val="both"/>
              <w:rPr>
                <w:rFonts w:ascii="Tahoma" w:hAnsi="Tahoma" w:cs="Tahoma"/>
                <w:sz w:val="22"/>
                <w:szCs w:val="22"/>
              </w:rPr>
            </w:pPr>
          </w:p>
        </w:tc>
      </w:tr>
      <w:tr w:rsidR="001277D2" w:rsidRPr="00074AD1" w14:paraId="217F1BCE" w14:textId="77777777" w:rsidTr="00F14823">
        <w:trPr>
          <w:cantSplit/>
          <w:trHeight w:val="1452"/>
        </w:trPr>
        <w:tc>
          <w:tcPr>
            <w:tcW w:w="7711" w:type="dxa"/>
            <w:shd w:val="clear" w:color="auto" w:fill="CCFFCC"/>
          </w:tcPr>
          <w:p w14:paraId="49471D3B" w14:textId="77777777" w:rsidR="001277D2" w:rsidRPr="00074AD1" w:rsidRDefault="00B72C97" w:rsidP="00074AD1">
            <w:pPr>
              <w:pStyle w:val="Title"/>
              <w:spacing w:before="40" w:after="40"/>
              <w:jc w:val="left"/>
              <w:rPr>
                <w:rFonts w:ascii="Tahoma" w:hAnsi="Tahoma" w:cs="Tahoma"/>
                <w:sz w:val="22"/>
                <w:szCs w:val="22"/>
              </w:rPr>
            </w:pPr>
            <w:r w:rsidRPr="00074AD1">
              <w:rPr>
                <w:rFonts w:ascii="Tahoma" w:hAnsi="Tahoma" w:cs="Tahoma"/>
                <w:sz w:val="22"/>
                <w:szCs w:val="22"/>
              </w:rPr>
              <w:t xml:space="preserve">SKILLS AND EXPERIENCE </w:t>
            </w:r>
          </w:p>
          <w:p w14:paraId="48393494" w14:textId="77777777" w:rsidR="00B72C97" w:rsidRPr="00074AD1" w:rsidRDefault="00B72C97" w:rsidP="00074AD1">
            <w:pPr>
              <w:pStyle w:val="Title"/>
              <w:spacing w:before="40" w:after="40"/>
              <w:jc w:val="left"/>
              <w:rPr>
                <w:rFonts w:ascii="Tahoma" w:hAnsi="Tahoma" w:cs="Tahoma"/>
                <w:b w:val="0"/>
                <w:i/>
                <w:color w:val="999999"/>
                <w:sz w:val="16"/>
                <w:szCs w:val="16"/>
              </w:rPr>
            </w:pPr>
          </w:p>
        </w:tc>
        <w:tc>
          <w:tcPr>
            <w:tcW w:w="720" w:type="dxa"/>
            <w:textDirection w:val="tbRl"/>
            <w:vAlign w:val="center"/>
          </w:tcPr>
          <w:p w14:paraId="55A2EAEE" w14:textId="77777777" w:rsidR="001277D2" w:rsidRPr="00074AD1" w:rsidRDefault="001277D2" w:rsidP="00074AD1">
            <w:pPr>
              <w:pStyle w:val="Title"/>
              <w:spacing w:before="40" w:after="40"/>
              <w:ind w:left="113" w:right="113"/>
              <w:jc w:val="left"/>
              <w:rPr>
                <w:rFonts w:ascii="Tahoma" w:hAnsi="Tahoma" w:cs="Tahoma"/>
                <w:color w:val="999999"/>
                <w:sz w:val="16"/>
                <w:szCs w:val="16"/>
              </w:rPr>
            </w:pPr>
            <w:r w:rsidRPr="00074AD1">
              <w:rPr>
                <w:rFonts w:ascii="Tahoma" w:hAnsi="Tahoma" w:cs="Tahoma"/>
                <w:color w:val="999999"/>
                <w:sz w:val="16"/>
                <w:szCs w:val="16"/>
              </w:rPr>
              <w:t>Application Form</w:t>
            </w:r>
          </w:p>
        </w:tc>
        <w:tc>
          <w:tcPr>
            <w:tcW w:w="720" w:type="dxa"/>
            <w:textDirection w:val="tbRl"/>
            <w:vAlign w:val="center"/>
          </w:tcPr>
          <w:p w14:paraId="661B8C24" w14:textId="18E0A615" w:rsidR="001277D2" w:rsidRPr="00074AD1" w:rsidRDefault="007C2612" w:rsidP="00074AD1">
            <w:pPr>
              <w:pStyle w:val="Title"/>
              <w:spacing w:before="40" w:after="40"/>
              <w:ind w:left="113" w:right="113"/>
              <w:jc w:val="left"/>
              <w:rPr>
                <w:rFonts w:ascii="Tahoma" w:hAnsi="Tahoma" w:cs="Tahoma"/>
                <w:color w:val="999999"/>
                <w:sz w:val="16"/>
                <w:szCs w:val="16"/>
              </w:rPr>
            </w:pPr>
            <w:r>
              <w:rPr>
                <w:rFonts w:ascii="Tahoma" w:hAnsi="Tahoma" w:cs="Tahoma"/>
                <w:color w:val="999999"/>
                <w:sz w:val="16"/>
                <w:szCs w:val="16"/>
              </w:rPr>
              <w:t>Written exercise/group e</w:t>
            </w:r>
            <w:r w:rsidR="001277D2" w:rsidRPr="00074AD1">
              <w:rPr>
                <w:rFonts w:ascii="Tahoma" w:hAnsi="Tahoma" w:cs="Tahoma"/>
                <w:color w:val="999999"/>
                <w:sz w:val="16"/>
                <w:szCs w:val="16"/>
              </w:rPr>
              <w:t>xercise</w:t>
            </w:r>
          </w:p>
        </w:tc>
        <w:tc>
          <w:tcPr>
            <w:tcW w:w="1026" w:type="dxa"/>
            <w:textDirection w:val="tbRl"/>
            <w:vAlign w:val="center"/>
          </w:tcPr>
          <w:p w14:paraId="49DC3F8F" w14:textId="77777777" w:rsidR="001277D2" w:rsidRPr="00074AD1" w:rsidRDefault="001277D2" w:rsidP="00074AD1">
            <w:pPr>
              <w:pStyle w:val="Title"/>
              <w:spacing w:before="40" w:after="40"/>
              <w:ind w:left="113" w:right="113"/>
              <w:jc w:val="left"/>
              <w:rPr>
                <w:rFonts w:ascii="Tahoma" w:hAnsi="Tahoma" w:cs="Tahoma"/>
                <w:color w:val="999999"/>
                <w:sz w:val="16"/>
                <w:szCs w:val="16"/>
              </w:rPr>
            </w:pPr>
            <w:r w:rsidRPr="00074AD1">
              <w:rPr>
                <w:rFonts w:ascii="Tahoma" w:hAnsi="Tahoma" w:cs="Tahoma"/>
                <w:color w:val="999999"/>
                <w:sz w:val="16"/>
                <w:szCs w:val="16"/>
              </w:rPr>
              <w:t>Interview</w:t>
            </w:r>
          </w:p>
        </w:tc>
      </w:tr>
      <w:tr w:rsidR="001277D2" w:rsidRPr="00074AD1" w14:paraId="12EAA4CD" w14:textId="77777777" w:rsidTr="00F14823">
        <w:trPr>
          <w:cantSplit/>
          <w:trHeight w:val="661"/>
        </w:trPr>
        <w:tc>
          <w:tcPr>
            <w:tcW w:w="7711" w:type="dxa"/>
          </w:tcPr>
          <w:p w14:paraId="245A72EC" w14:textId="77777777" w:rsidR="001277D2" w:rsidRPr="00C738B3" w:rsidRDefault="005355AC" w:rsidP="005355AC">
            <w:pPr>
              <w:rPr>
                <w:rFonts w:ascii="Tahoma" w:hAnsi="Tahoma" w:cs="Tahoma"/>
                <w:sz w:val="22"/>
                <w:szCs w:val="22"/>
              </w:rPr>
            </w:pPr>
            <w:r>
              <w:rPr>
                <w:rFonts w:ascii="Tahoma" w:hAnsi="Tahoma" w:cs="Tahoma"/>
                <w:sz w:val="22"/>
                <w:szCs w:val="22"/>
              </w:rPr>
              <w:t>Good</w:t>
            </w:r>
            <w:r w:rsidRPr="00C738B3">
              <w:rPr>
                <w:rFonts w:ascii="Tahoma" w:hAnsi="Tahoma" w:cs="Tahoma"/>
                <w:sz w:val="22"/>
                <w:szCs w:val="22"/>
              </w:rPr>
              <w:t xml:space="preserve"> written and oral communication skills, </w:t>
            </w:r>
            <w:r>
              <w:rPr>
                <w:rFonts w:ascii="Tahoma" w:hAnsi="Tahoma" w:cs="Tahoma"/>
                <w:sz w:val="22"/>
                <w:szCs w:val="22"/>
              </w:rPr>
              <w:t xml:space="preserve">and the </w:t>
            </w:r>
            <w:r w:rsidRPr="00C738B3">
              <w:rPr>
                <w:rFonts w:ascii="Tahoma" w:hAnsi="Tahoma" w:cs="Tahoma"/>
                <w:sz w:val="22"/>
                <w:szCs w:val="22"/>
              </w:rPr>
              <w:t>ability to expl</w:t>
            </w:r>
            <w:r>
              <w:rPr>
                <w:rFonts w:ascii="Tahoma" w:hAnsi="Tahoma" w:cs="Tahoma"/>
                <w:sz w:val="22"/>
                <w:szCs w:val="22"/>
              </w:rPr>
              <w:t xml:space="preserve">ain complex information clearly </w:t>
            </w:r>
            <w:r w:rsidR="00DF5D33">
              <w:rPr>
                <w:rFonts w:ascii="Tahoma" w:hAnsi="Tahoma" w:cs="Tahoma"/>
                <w:sz w:val="22"/>
                <w:szCs w:val="22"/>
              </w:rPr>
              <w:t>and succinctly.</w:t>
            </w:r>
          </w:p>
        </w:tc>
        <w:tc>
          <w:tcPr>
            <w:tcW w:w="720" w:type="dxa"/>
            <w:vAlign w:val="center"/>
          </w:tcPr>
          <w:p w14:paraId="3CF78D58" w14:textId="77777777" w:rsidR="001277D2" w:rsidRPr="00074AD1" w:rsidRDefault="003D2DA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720" w:type="dxa"/>
            <w:vAlign w:val="center"/>
          </w:tcPr>
          <w:p w14:paraId="7FF638FD" w14:textId="77777777" w:rsidR="001277D2" w:rsidRPr="00074AD1" w:rsidRDefault="003D2DA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1026" w:type="dxa"/>
            <w:vAlign w:val="center"/>
          </w:tcPr>
          <w:p w14:paraId="23F541D1" w14:textId="77777777" w:rsidR="001277D2" w:rsidRPr="00074AD1" w:rsidRDefault="003D2DA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r>
      <w:tr w:rsidR="005355AC" w:rsidRPr="00074AD1" w14:paraId="45A24F5E" w14:textId="77777777" w:rsidTr="00F14823">
        <w:trPr>
          <w:cantSplit/>
          <w:trHeight w:val="661"/>
        </w:trPr>
        <w:tc>
          <w:tcPr>
            <w:tcW w:w="7711" w:type="dxa"/>
          </w:tcPr>
          <w:p w14:paraId="4EC116F3" w14:textId="77777777" w:rsidR="005355AC" w:rsidRDefault="0035410F" w:rsidP="00B25323">
            <w:pPr>
              <w:rPr>
                <w:rFonts w:ascii="Tahoma" w:hAnsi="Tahoma" w:cs="Tahoma"/>
                <w:sz w:val="22"/>
                <w:szCs w:val="22"/>
              </w:rPr>
            </w:pPr>
            <w:r>
              <w:rPr>
                <w:rFonts w:ascii="Tahoma" w:hAnsi="Tahoma" w:cs="Tahoma"/>
                <w:sz w:val="22"/>
                <w:szCs w:val="22"/>
              </w:rPr>
              <w:t>A</w:t>
            </w:r>
            <w:r w:rsidRPr="0035410F">
              <w:rPr>
                <w:rFonts w:ascii="Tahoma" w:hAnsi="Tahoma" w:cs="Tahoma"/>
                <w:sz w:val="22"/>
                <w:szCs w:val="22"/>
              </w:rPr>
              <w:t>n ability to provide poli</w:t>
            </w:r>
            <w:r w:rsidR="00B25323">
              <w:rPr>
                <w:rFonts w:ascii="Tahoma" w:hAnsi="Tahoma" w:cs="Tahoma"/>
                <w:sz w:val="22"/>
                <w:szCs w:val="22"/>
              </w:rPr>
              <w:t>tically impartial</w:t>
            </w:r>
            <w:r w:rsidRPr="0035410F">
              <w:rPr>
                <w:rFonts w:ascii="Tahoma" w:hAnsi="Tahoma" w:cs="Tahoma"/>
                <w:sz w:val="22"/>
                <w:szCs w:val="22"/>
              </w:rPr>
              <w:t xml:space="preserve"> advice</w:t>
            </w:r>
            <w:r w:rsidR="00B25323">
              <w:rPr>
                <w:rFonts w:ascii="Tahoma" w:hAnsi="Tahoma" w:cs="Tahoma"/>
                <w:sz w:val="22"/>
                <w:szCs w:val="22"/>
              </w:rPr>
              <w:t>.</w:t>
            </w:r>
          </w:p>
        </w:tc>
        <w:tc>
          <w:tcPr>
            <w:tcW w:w="720" w:type="dxa"/>
            <w:vAlign w:val="center"/>
          </w:tcPr>
          <w:p w14:paraId="609A573F" w14:textId="77777777" w:rsidR="005355AC" w:rsidRDefault="00DF5D33"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720" w:type="dxa"/>
            <w:vAlign w:val="center"/>
          </w:tcPr>
          <w:p w14:paraId="1C11E61A" w14:textId="77777777" w:rsidR="005355AC" w:rsidRDefault="00931C7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1026" w:type="dxa"/>
            <w:vAlign w:val="center"/>
          </w:tcPr>
          <w:p w14:paraId="75B54198" w14:textId="77777777" w:rsidR="005355AC" w:rsidRDefault="00DF5D33"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r>
      <w:tr w:rsidR="001277D2" w:rsidRPr="00074AD1" w14:paraId="35694ECD" w14:textId="77777777" w:rsidTr="00F14823">
        <w:trPr>
          <w:cantSplit/>
          <w:trHeight w:val="661"/>
        </w:trPr>
        <w:tc>
          <w:tcPr>
            <w:tcW w:w="7711" w:type="dxa"/>
          </w:tcPr>
          <w:p w14:paraId="7ECB9965" w14:textId="77777777" w:rsidR="001277D2" w:rsidRPr="00C738B3" w:rsidRDefault="006E41CC" w:rsidP="005355AC">
            <w:pPr>
              <w:rPr>
                <w:rFonts w:ascii="Tahoma" w:hAnsi="Tahoma" w:cs="Tahoma"/>
                <w:sz w:val="22"/>
                <w:szCs w:val="22"/>
              </w:rPr>
            </w:pPr>
            <w:r>
              <w:rPr>
                <w:rFonts w:ascii="Tahoma" w:hAnsi="Tahoma" w:cs="Tahoma"/>
                <w:sz w:val="22"/>
                <w:szCs w:val="22"/>
              </w:rPr>
              <w:t>An understanding of how</w:t>
            </w:r>
            <w:r w:rsidRPr="00C738B3">
              <w:rPr>
                <w:rFonts w:ascii="Tahoma" w:hAnsi="Tahoma" w:cs="Tahoma"/>
                <w:sz w:val="22"/>
                <w:szCs w:val="22"/>
              </w:rPr>
              <w:t xml:space="preserve"> </w:t>
            </w:r>
            <w:r w:rsidR="00B25323">
              <w:rPr>
                <w:rFonts w:ascii="Tahoma" w:hAnsi="Tahoma" w:cs="Tahoma"/>
                <w:sz w:val="22"/>
                <w:szCs w:val="22"/>
              </w:rPr>
              <w:t>to research and organise</w:t>
            </w:r>
            <w:r w:rsidR="00AB071B" w:rsidRPr="00C738B3">
              <w:rPr>
                <w:rFonts w:ascii="Tahoma" w:hAnsi="Tahoma" w:cs="Tahoma"/>
                <w:sz w:val="22"/>
                <w:szCs w:val="22"/>
              </w:rPr>
              <w:t xml:space="preserve"> material from a range of sources and </w:t>
            </w:r>
            <w:r w:rsidR="005355AC">
              <w:rPr>
                <w:rFonts w:ascii="Tahoma" w:hAnsi="Tahoma" w:cs="Tahoma"/>
                <w:sz w:val="22"/>
                <w:szCs w:val="22"/>
              </w:rPr>
              <w:t>use</w:t>
            </w:r>
            <w:r w:rsidR="00AB071B" w:rsidRPr="00C738B3">
              <w:rPr>
                <w:rFonts w:ascii="Tahoma" w:hAnsi="Tahoma" w:cs="Tahoma"/>
                <w:sz w:val="22"/>
                <w:szCs w:val="22"/>
              </w:rPr>
              <w:t xml:space="preserve"> it to develop well argued, evidence-based conclusions</w:t>
            </w:r>
            <w:r w:rsidR="00DF5D33">
              <w:rPr>
                <w:rFonts w:ascii="Tahoma" w:hAnsi="Tahoma" w:cs="Tahoma"/>
                <w:sz w:val="22"/>
                <w:szCs w:val="22"/>
              </w:rPr>
              <w:t xml:space="preserve"> using good judgement</w:t>
            </w:r>
            <w:r w:rsidR="00AB071B" w:rsidRPr="00C738B3">
              <w:rPr>
                <w:rFonts w:ascii="Tahoma" w:hAnsi="Tahoma" w:cs="Tahoma"/>
                <w:sz w:val="22"/>
                <w:szCs w:val="22"/>
              </w:rPr>
              <w:t>.</w:t>
            </w:r>
          </w:p>
        </w:tc>
        <w:tc>
          <w:tcPr>
            <w:tcW w:w="720" w:type="dxa"/>
            <w:vAlign w:val="center"/>
          </w:tcPr>
          <w:p w14:paraId="63C8A622" w14:textId="3D5B09B7" w:rsidR="001277D2" w:rsidRPr="00074AD1" w:rsidRDefault="001277D2" w:rsidP="00074AD1">
            <w:pPr>
              <w:pStyle w:val="Title"/>
              <w:spacing w:before="40" w:after="40"/>
              <w:jc w:val="left"/>
              <w:rPr>
                <w:rFonts w:ascii="Tahoma" w:hAnsi="Tahoma" w:cs="Tahoma"/>
                <w:color w:val="999999"/>
                <w:sz w:val="16"/>
                <w:szCs w:val="16"/>
              </w:rPr>
            </w:pPr>
          </w:p>
        </w:tc>
        <w:tc>
          <w:tcPr>
            <w:tcW w:w="720" w:type="dxa"/>
            <w:vAlign w:val="center"/>
          </w:tcPr>
          <w:p w14:paraId="239A5CAA" w14:textId="77777777" w:rsidR="001277D2" w:rsidRPr="00074AD1" w:rsidRDefault="00F77353"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1026" w:type="dxa"/>
            <w:vAlign w:val="center"/>
          </w:tcPr>
          <w:p w14:paraId="73E1B853" w14:textId="77777777" w:rsidR="001277D2" w:rsidRPr="00074AD1" w:rsidRDefault="00F77353"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r>
      <w:tr w:rsidR="00DF5D33" w:rsidRPr="00074AD1" w14:paraId="42CC1693" w14:textId="77777777" w:rsidTr="00F14823">
        <w:trPr>
          <w:cantSplit/>
          <w:trHeight w:val="661"/>
        </w:trPr>
        <w:tc>
          <w:tcPr>
            <w:tcW w:w="7711" w:type="dxa"/>
          </w:tcPr>
          <w:p w14:paraId="2400D1AF" w14:textId="77777777" w:rsidR="00DF5D33" w:rsidRDefault="00B25323" w:rsidP="00931C7F">
            <w:pPr>
              <w:rPr>
                <w:rFonts w:ascii="Tahoma" w:hAnsi="Tahoma" w:cs="Tahoma"/>
                <w:sz w:val="22"/>
                <w:szCs w:val="22"/>
              </w:rPr>
            </w:pPr>
            <w:r w:rsidRPr="00B25323">
              <w:rPr>
                <w:rFonts w:ascii="Tahoma" w:hAnsi="Tahoma" w:cs="Tahoma"/>
                <w:sz w:val="22"/>
                <w:szCs w:val="22"/>
              </w:rPr>
              <w:t>An ability to use the most appropriate techniques to influence or persuade others, using the best arguments for the purpose</w:t>
            </w:r>
            <w:r>
              <w:rPr>
                <w:rFonts w:ascii="Tahoma" w:hAnsi="Tahoma" w:cs="Tahoma"/>
                <w:sz w:val="22"/>
                <w:szCs w:val="22"/>
              </w:rPr>
              <w:t>.</w:t>
            </w:r>
          </w:p>
        </w:tc>
        <w:tc>
          <w:tcPr>
            <w:tcW w:w="720" w:type="dxa"/>
            <w:vAlign w:val="center"/>
          </w:tcPr>
          <w:p w14:paraId="4E78FDCA" w14:textId="68908E51" w:rsidR="00DF5D33" w:rsidRDefault="00DF5D33" w:rsidP="00074AD1">
            <w:pPr>
              <w:pStyle w:val="Title"/>
              <w:spacing w:before="40" w:after="40"/>
              <w:jc w:val="left"/>
              <w:rPr>
                <w:rFonts w:ascii="Tahoma" w:hAnsi="Tahoma" w:cs="Tahoma"/>
                <w:color w:val="999999"/>
                <w:sz w:val="16"/>
                <w:szCs w:val="16"/>
              </w:rPr>
            </w:pPr>
          </w:p>
        </w:tc>
        <w:tc>
          <w:tcPr>
            <w:tcW w:w="720" w:type="dxa"/>
            <w:vAlign w:val="center"/>
          </w:tcPr>
          <w:p w14:paraId="12AD18B6" w14:textId="77777777" w:rsidR="00DF5D33" w:rsidRPr="00074AD1" w:rsidRDefault="00DF5D33"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1026" w:type="dxa"/>
            <w:vAlign w:val="center"/>
          </w:tcPr>
          <w:p w14:paraId="1599A7EE" w14:textId="77777777" w:rsidR="00DF5D33" w:rsidRDefault="00DF5D33"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r>
      <w:tr w:rsidR="001277D2" w:rsidRPr="00074AD1" w14:paraId="06A40C2B" w14:textId="77777777" w:rsidTr="00F14823">
        <w:trPr>
          <w:cantSplit/>
          <w:trHeight w:val="661"/>
        </w:trPr>
        <w:tc>
          <w:tcPr>
            <w:tcW w:w="7711" w:type="dxa"/>
          </w:tcPr>
          <w:p w14:paraId="2A8AD953" w14:textId="77777777" w:rsidR="001277D2" w:rsidRPr="007F2251" w:rsidRDefault="005355AC" w:rsidP="00B25323">
            <w:pPr>
              <w:rPr>
                <w:rFonts w:ascii="Tahoma" w:hAnsi="Tahoma" w:cs="Tahoma"/>
                <w:sz w:val="22"/>
                <w:szCs w:val="22"/>
              </w:rPr>
            </w:pPr>
            <w:r>
              <w:rPr>
                <w:rFonts w:ascii="Tahoma" w:hAnsi="Tahoma" w:cs="Tahoma"/>
                <w:sz w:val="22"/>
                <w:szCs w:val="22"/>
              </w:rPr>
              <w:t xml:space="preserve">The ability to acquire knowledge </w:t>
            </w:r>
            <w:r w:rsidR="00B25323">
              <w:rPr>
                <w:rFonts w:ascii="Tahoma" w:hAnsi="Tahoma" w:cs="Tahoma"/>
                <w:sz w:val="22"/>
                <w:szCs w:val="22"/>
              </w:rPr>
              <w:t xml:space="preserve">rapidly </w:t>
            </w:r>
            <w:r>
              <w:rPr>
                <w:rFonts w:ascii="Tahoma" w:hAnsi="Tahoma" w:cs="Tahoma"/>
                <w:sz w:val="22"/>
                <w:szCs w:val="22"/>
              </w:rPr>
              <w:t xml:space="preserve">in </w:t>
            </w:r>
            <w:r w:rsidRPr="00C738B3">
              <w:rPr>
                <w:rFonts w:ascii="Tahoma" w:hAnsi="Tahoma" w:cs="Tahoma"/>
                <w:sz w:val="22"/>
                <w:szCs w:val="22"/>
              </w:rPr>
              <w:t>unfamiliar areas</w:t>
            </w:r>
            <w:r w:rsidR="00931C7F">
              <w:rPr>
                <w:rFonts w:ascii="Tahoma" w:hAnsi="Tahoma" w:cs="Tahoma"/>
                <w:sz w:val="22"/>
                <w:szCs w:val="22"/>
              </w:rPr>
              <w:t>.</w:t>
            </w:r>
            <w:r w:rsidRPr="00C738B3">
              <w:rPr>
                <w:rFonts w:ascii="Tahoma" w:hAnsi="Tahoma" w:cs="Tahoma"/>
                <w:sz w:val="22"/>
                <w:szCs w:val="22"/>
              </w:rPr>
              <w:t xml:space="preserve"> </w:t>
            </w:r>
          </w:p>
        </w:tc>
        <w:tc>
          <w:tcPr>
            <w:tcW w:w="720" w:type="dxa"/>
            <w:vAlign w:val="center"/>
          </w:tcPr>
          <w:p w14:paraId="2BC0096A" w14:textId="0CB0954B" w:rsidR="001277D2" w:rsidRPr="00074AD1" w:rsidRDefault="001277D2" w:rsidP="00074AD1">
            <w:pPr>
              <w:pStyle w:val="Title"/>
              <w:spacing w:before="40" w:after="40"/>
              <w:jc w:val="left"/>
              <w:rPr>
                <w:rFonts w:ascii="Tahoma" w:hAnsi="Tahoma" w:cs="Tahoma"/>
                <w:color w:val="999999"/>
                <w:sz w:val="16"/>
                <w:szCs w:val="16"/>
              </w:rPr>
            </w:pPr>
          </w:p>
        </w:tc>
        <w:tc>
          <w:tcPr>
            <w:tcW w:w="720" w:type="dxa"/>
            <w:vAlign w:val="center"/>
          </w:tcPr>
          <w:p w14:paraId="0135ED32" w14:textId="27935A6D" w:rsidR="001277D2" w:rsidRPr="00074AD1" w:rsidRDefault="00DC5FBC"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1026" w:type="dxa"/>
            <w:vAlign w:val="center"/>
          </w:tcPr>
          <w:p w14:paraId="0CD947CC" w14:textId="77777777" w:rsidR="001277D2" w:rsidRPr="00074AD1" w:rsidRDefault="003D2DA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r>
      <w:tr w:rsidR="001277D2" w:rsidRPr="00074AD1" w14:paraId="6E1DFA96" w14:textId="77777777" w:rsidTr="00F14823">
        <w:trPr>
          <w:cantSplit/>
          <w:trHeight w:val="661"/>
        </w:trPr>
        <w:tc>
          <w:tcPr>
            <w:tcW w:w="7711" w:type="dxa"/>
          </w:tcPr>
          <w:p w14:paraId="5E738F4B" w14:textId="77777777" w:rsidR="001277D2" w:rsidRPr="007F2251" w:rsidRDefault="001D032F" w:rsidP="00B25323">
            <w:pPr>
              <w:rPr>
                <w:rFonts w:ascii="Tahoma" w:hAnsi="Tahoma" w:cs="Tahoma"/>
                <w:sz w:val="22"/>
                <w:szCs w:val="22"/>
              </w:rPr>
            </w:pPr>
            <w:r>
              <w:rPr>
                <w:rFonts w:ascii="Tahoma" w:hAnsi="Tahoma" w:cs="Tahoma"/>
                <w:sz w:val="22"/>
                <w:szCs w:val="22"/>
              </w:rPr>
              <w:t xml:space="preserve">The ability to get on with people from all walks of life and </w:t>
            </w:r>
            <w:r w:rsidR="00B25323">
              <w:rPr>
                <w:rFonts w:ascii="Tahoma" w:hAnsi="Tahoma" w:cs="Tahoma"/>
                <w:sz w:val="22"/>
                <w:szCs w:val="22"/>
              </w:rPr>
              <w:t>the skills</w:t>
            </w:r>
            <w:r w:rsidR="00AB071B" w:rsidRPr="00C738B3">
              <w:rPr>
                <w:rFonts w:ascii="Tahoma" w:hAnsi="Tahoma" w:cs="Tahoma"/>
                <w:sz w:val="22"/>
                <w:szCs w:val="22"/>
              </w:rPr>
              <w:t xml:space="preserve"> to build and maintain effective working relationships with a wide variety of people, both internal and external to the House. </w:t>
            </w:r>
          </w:p>
        </w:tc>
        <w:tc>
          <w:tcPr>
            <w:tcW w:w="720" w:type="dxa"/>
            <w:vAlign w:val="center"/>
          </w:tcPr>
          <w:p w14:paraId="124D2540" w14:textId="77777777" w:rsidR="001277D2" w:rsidRPr="00074AD1" w:rsidRDefault="003D2DA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720" w:type="dxa"/>
            <w:vAlign w:val="center"/>
          </w:tcPr>
          <w:p w14:paraId="349AC0BF" w14:textId="77777777" w:rsidR="001277D2" w:rsidRPr="00074AD1" w:rsidRDefault="00931C7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c>
          <w:tcPr>
            <w:tcW w:w="1026" w:type="dxa"/>
            <w:vAlign w:val="center"/>
          </w:tcPr>
          <w:p w14:paraId="2FE13794" w14:textId="77777777" w:rsidR="001277D2" w:rsidRPr="00074AD1" w:rsidRDefault="003D2DA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r>
      <w:tr w:rsidR="001277D2" w:rsidRPr="00074AD1" w14:paraId="39F68BCA" w14:textId="77777777" w:rsidTr="00F14823">
        <w:trPr>
          <w:cantSplit/>
          <w:trHeight w:val="661"/>
        </w:trPr>
        <w:tc>
          <w:tcPr>
            <w:tcW w:w="7711" w:type="dxa"/>
          </w:tcPr>
          <w:p w14:paraId="0F2333D2" w14:textId="77777777" w:rsidR="001277D2" w:rsidRPr="007F2251" w:rsidRDefault="001D032F" w:rsidP="007F2251">
            <w:pPr>
              <w:rPr>
                <w:rFonts w:ascii="Tahoma" w:hAnsi="Tahoma" w:cs="Tahoma"/>
                <w:sz w:val="22"/>
                <w:szCs w:val="22"/>
              </w:rPr>
            </w:pPr>
            <w:r>
              <w:rPr>
                <w:rFonts w:ascii="Tahoma" w:hAnsi="Tahoma" w:cs="Tahoma"/>
                <w:sz w:val="22"/>
                <w:szCs w:val="22"/>
              </w:rPr>
              <w:t>Good</w:t>
            </w:r>
            <w:r w:rsidRPr="00C738B3">
              <w:rPr>
                <w:rFonts w:ascii="Tahoma" w:hAnsi="Tahoma" w:cs="Tahoma"/>
                <w:sz w:val="22"/>
                <w:szCs w:val="22"/>
              </w:rPr>
              <w:t xml:space="preserve"> </w:t>
            </w:r>
            <w:r w:rsidR="00AB071B" w:rsidRPr="00C738B3">
              <w:rPr>
                <w:rFonts w:ascii="Tahoma" w:hAnsi="Tahoma" w:cs="Tahoma"/>
                <w:sz w:val="22"/>
                <w:szCs w:val="22"/>
              </w:rPr>
              <w:t>organisation</w:t>
            </w:r>
            <w:r w:rsidR="008277FA">
              <w:rPr>
                <w:rFonts w:ascii="Tahoma" w:hAnsi="Tahoma" w:cs="Tahoma"/>
                <w:sz w:val="22"/>
                <w:szCs w:val="22"/>
              </w:rPr>
              <w:t>al</w:t>
            </w:r>
            <w:r w:rsidR="00AB071B" w:rsidRPr="00C738B3">
              <w:rPr>
                <w:rFonts w:ascii="Tahoma" w:hAnsi="Tahoma" w:cs="Tahoma"/>
                <w:sz w:val="22"/>
                <w:szCs w:val="22"/>
              </w:rPr>
              <w:t xml:space="preserve"> skills, with demonstrable experience of planning and prioritising your own work </w:t>
            </w:r>
            <w:r>
              <w:rPr>
                <w:rFonts w:ascii="Tahoma" w:hAnsi="Tahoma" w:cs="Tahoma"/>
                <w:sz w:val="22"/>
                <w:szCs w:val="22"/>
              </w:rPr>
              <w:t xml:space="preserve">– whatever that may have been – </w:t>
            </w:r>
            <w:r w:rsidR="00AB071B" w:rsidRPr="00C738B3">
              <w:rPr>
                <w:rFonts w:ascii="Tahoma" w:hAnsi="Tahoma" w:cs="Tahoma"/>
                <w:sz w:val="22"/>
                <w:szCs w:val="22"/>
              </w:rPr>
              <w:t xml:space="preserve">to meet strict deadlines.   </w:t>
            </w:r>
          </w:p>
        </w:tc>
        <w:tc>
          <w:tcPr>
            <w:tcW w:w="720" w:type="dxa"/>
            <w:vAlign w:val="center"/>
          </w:tcPr>
          <w:p w14:paraId="5487C559" w14:textId="6D5C05E1" w:rsidR="001277D2" w:rsidRPr="00074AD1" w:rsidRDefault="001277D2" w:rsidP="00074AD1">
            <w:pPr>
              <w:pStyle w:val="Title"/>
              <w:spacing w:before="40" w:after="40"/>
              <w:jc w:val="left"/>
              <w:rPr>
                <w:rFonts w:ascii="Tahoma" w:hAnsi="Tahoma" w:cs="Tahoma"/>
                <w:color w:val="999999"/>
                <w:sz w:val="16"/>
                <w:szCs w:val="16"/>
              </w:rPr>
            </w:pPr>
          </w:p>
        </w:tc>
        <w:tc>
          <w:tcPr>
            <w:tcW w:w="720" w:type="dxa"/>
            <w:vAlign w:val="center"/>
          </w:tcPr>
          <w:p w14:paraId="77AABACD" w14:textId="77777777" w:rsidR="001277D2" w:rsidRPr="00074AD1" w:rsidRDefault="001277D2" w:rsidP="00074AD1">
            <w:pPr>
              <w:pStyle w:val="Title"/>
              <w:spacing w:before="40" w:after="40"/>
              <w:jc w:val="left"/>
              <w:rPr>
                <w:rFonts w:ascii="Tahoma" w:hAnsi="Tahoma" w:cs="Tahoma"/>
                <w:color w:val="999999"/>
                <w:sz w:val="16"/>
                <w:szCs w:val="16"/>
              </w:rPr>
            </w:pPr>
          </w:p>
        </w:tc>
        <w:tc>
          <w:tcPr>
            <w:tcW w:w="1026" w:type="dxa"/>
            <w:vAlign w:val="center"/>
          </w:tcPr>
          <w:p w14:paraId="6BCD31A6" w14:textId="77777777" w:rsidR="001277D2" w:rsidRPr="00074AD1" w:rsidRDefault="003D2DAF" w:rsidP="00074AD1">
            <w:pPr>
              <w:pStyle w:val="Title"/>
              <w:spacing w:before="40" w:after="40"/>
              <w:jc w:val="left"/>
              <w:rPr>
                <w:rFonts w:ascii="Tahoma" w:hAnsi="Tahoma" w:cs="Tahoma"/>
                <w:color w:val="999999"/>
                <w:sz w:val="16"/>
                <w:szCs w:val="16"/>
              </w:rPr>
            </w:pPr>
            <w:r>
              <w:rPr>
                <w:rFonts w:ascii="Tahoma" w:hAnsi="Tahoma" w:cs="Tahoma"/>
                <w:color w:val="999999"/>
                <w:sz w:val="16"/>
                <w:szCs w:val="16"/>
              </w:rPr>
              <w:t>X</w:t>
            </w:r>
          </w:p>
        </w:tc>
      </w:tr>
    </w:tbl>
    <w:p w14:paraId="425DA02C" w14:textId="77777777" w:rsidR="00DA206F" w:rsidRDefault="00DA206F">
      <w:pPr>
        <w:rPr>
          <w:sz w:val="16"/>
          <w:szCs w:val="16"/>
        </w:rPr>
      </w:pPr>
    </w:p>
    <w:p w14:paraId="1CD67F05" w14:textId="77777777" w:rsidR="005E41B0" w:rsidRDefault="005E41B0" w:rsidP="00266CBF"/>
    <w:sectPr w:rsidR="005E41B0" w:rsidSect="00A90EA5">
      <w:footerReference w:type="default" r:id="rId11"/>
      <w:endnotePr>
        <w:numFmt w:val="decimal"/>
      </w:endnotePr>
      <w:pgSz w:w="11906" w:h="16838"/>
      <w:pgMar w:top="720" w:right="720" w:bottom="331"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7E541" w14:textId="77777777" w:rsidR="00EB75B9" w:rsidRDefault="00EB75B9">
      <w:r>
        <w:separator/>
      </w:r>
    </w:p>
  </w:endnote>
  <w:endnote w:type="continuationSeparator" w:id="0">
    <w:p w14:paraId="1D1086B2" w14:textId="77777777" w:rsidR="00EB75B9" w:rsidRDefault="00EB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6077" w14:textId="77777777" w:rsidR="00EB75B9" w:rsidRDefault="00EB75B9" w:rsidP="00F16CB5">
    <w:pPr>
      <w:pStyle w:val="Footer"/>
      <w:framePr w:hSpace="180" w:wrap="around" w:vAnchor="text" w:hAnchor="page" w:x="10162" w:y="-76"/>
    </w:pPr>
    <w:r>
      <w:rPr>
        <w:noProof/>
      </w:rPr>
      <w:drawing>
        <wp:inline distT="0" distB="0" distL="0" distR="0" wp14:anchorId="1D9CC4A6" wp14:editId="2230E754">
          <wp:extent cx="6381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428625"/>
                  </a:xfrm>
                  <a:prstGeom prst="rect">
                    <a:avLst/>
                  </a:prstGeom>
                  <a:noFill/>
                  <a:ln w="9525">
                    <a:noFill/>
                    <a:miter lim="800000"/>
                    <a:headEnd/>
                    <a:tailEnd/>
                  </a:ln>
                </pic:spPr>
              </pic:pic>
            </a:graphicData>
          </a:graphic>
        </wp:inline>
      </w:drawing>
    </w:r>
  </w:p>
  <w:p w14:paraId="00B986C2" w14:textId="2566EB2B" w:rsidR="00EB75B9" w:rsidRDefault="00EB75B9">
    <w:pPr>
      <w:pStyle w:val="Footer"/>
      <w:rPr>
        <w:rFonts w:ascii="Tahoma" w:hAnsi="Tahoma" w:cs="Tahoma"/>
        <w:sz w:val="16"/>
      </w:rPr>
    </w:pPr>
    <w:r>
      <w:rPr>
        <w:rFonts w:ascii="Tahoma" w:hAnsi="Tahoma" w:cs="Tahoma"/>
        <w:sz w:val="16"/>
      </w:rPr>
      <w:t xml:space="preserve">Job Description </w:t>
    </w:r>
  </w:p>
  <w:p w14:paraId="68736590" w14:textId="65EF2AA3" w:rsidR="00EB75B9" w:rsidRPr="00C803E4" w:rsidRDefault="00EB75B9">
    <w:pPr>
      <w:pStyle w:val="Footer"/>
      <w:rPr>
        <w:rFonts w:ascii="Tahoma" w:hAnsi="Tahoma" w:cs="Tahoma"/>
      </w:rPr>
    </w:pPr>
    <w:r>
      <w:rPr>
        <w:rFonts w:ascii="Times New Roman" w:hAnsi="Times New Roman"/>
        <w:sz w:val="16"/>
      </w:rPr>
      <w:tab/>
    </w:r>
    <w:r w:rsidRPr="00C803E4">
      <w:rPr>
        <w:rStyle w:val="PageNumber"/>
        <w:rFonts w:ascii="Tahoma" w:hAnsi="Tahoma" w:cs="Tahoma"/>
      </w:rPr>
      <w:fldChar w:fldCharType="begin"/>
    </w:r>
    <w:r w:rsidRPr="00C803E4">
      <w:rPr>
        <w:rStyle w:val="PageNumber"/>
        <w:rFonts w:ascii="Tahoma" w:hAnsi="Tahoma" w:cs="Tahoma"/>
      </w:rPr>
      <w:instrText xml:space="preserve"> PAGE </w:instrText>
    </w:r>
    <w:r w:rsidRPr="00C803E4">
      <w:rPr>
        <w:rStyle w:val="PageNumber"/>
        <w:rFonts w:ascii="Tahoma" w:hAnsi="Tahoma" w:cs="Tahoma"/>
      </w:rPr>
      <w:fldChar w:fldCharType="separate"/>
    </w:r>
    <w:r w:rsidR="007D1A54">
      <w:rPr>
        <w:rStyle w:val="PageNumber"/>
        <w:rFonts w:ascii="Tahoma" w:hAnsi="Tahoma" w:cs="Tahoma"/>
        <w:noProof/>
      </w:rPr>
      <w:t>1</w:t>
    </w:r>
    <w:r w:rsidRPr="00C803E4">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31B4" w14:textId="77777777" w:rsidR="00EB75B9" w:rsidRDefault="00EB75B9">
      <w:r>
        <w:separator/>
      </w:r>
    </w:p>
  </w:footnote>
  <w:footnote w:type="continuationSeparator" w:id="0">
    <w:p w14:paraId="4045E605" w14:textId="77777777" w:rsidR="00EB75B9" w:rsidRDefault="00EB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278"/>
    <w:multiLevelType w:val="hybridMultilevel"/>
    <w:tmpl w:val="1CE83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3E3B5E"/>
    <w:multiLevelType w:val="hybridMultilevel"/>
    <w:tmpl w:val="D9481864"/>
    <w:lvl w:ilvl="0" w:tplc="95E85ED2">
      <w:start w:val="1"/>
      <w:numFmt w:val="bullet"/>
      <w:pStyle w:val="Bullet"/>
      <w:lvlText w:val=""/>
      <w:lvlJc w:val="left"/>
      <w:pPr>
        <w:tabs>
          <w:tab w:val="num" w:pos="360"/>
        </w:tabs>
        <w:ind w:left="360" w:hanging="360"/>
      </w:pPr>
      <w:rPr>
        <w:rFonts w:ascii="Symbol" w:hAnsi="Symbol" w:hint="default"/>
      </w:rPr>
    </w:lvl>
    <w:lvl w:ilvl="1" w:tplc="5ACA57A4">
      <w:start w:val="1"/>
      <w:numFmt w:val="bullet"/>
      <w:pStyle w:val="Bullet2"/>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42548BA"/>
    <w:multiLevelType w:val="hybridMultilevel"/>
    <w:tmpl w:val="065C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C0829"/>
    <w:multiLevelType w:val="hybridMultilevel"/>
    <w:tmpl w:val="7FB4801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6891A7B"/>
    <w:multiLevelType w:val="hybridMultilevel"/>
    <w:tmpl w:val="2048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A0BCD"/>
    <w:multiLevelType w:val="hybridMultilevel"/>
    <w:tmpl w:val="8C0C4DC8"/>
    <w:lvl w:ilvl="0" w:tplc="675E16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723C7"/>
    <w:multiLevelType w:val="hybridMultilevel"/>
    <w:tmpl w:val="5C04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97B1D"/>
    <w:multiLevelType w:val="hybridMultilevel"/>
    <w:tmpl w:val="C4A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D2B75"/>
    <w:multiLevelType w:val="hybridMultilevel"/>
    <w:tmpl w:val="E3AA8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77608"/>
    <w:multiLevelType w:val="hybridMultilevel"/>
    <w:tmpl w:val="CAAEE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A73F8C"/>
    <w:multiLevelType w:val="hybridMultilevel"/>
    <w:tmpl w:val="DCBA7D9C"/>
    <w:lvl w:ilvl="0" w:tplc="4DA412F6">
      <w:start w:val="1"/>
      <w:numFmt w:val="bullet"/>
      <w:lvlText w:val=""/>
      <w:lvlJc w:val="left"/>
      <w:pPr>
        <w:tabs>
          <w:tab w:val="num" w:pos="432"/>
        </w:tabs>
        <w:ind w:left="432"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60AF6A8B"/>
    <w:multiLevelType w:val="hybridMultilevel"/>
    <w:tmpl w:val="1B8C4C42"/>
    <w:lvl w:ilvl="0" w:tplc="F63E462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2200BE"/>
    <w:multiLevelType w:val="hybridMultilevel"/>
    <w:tmpl w:val="504CD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013347"/>
    <w:multiLevelType w:val="hybridMultilevel"/>
    <w:tmpl w:val="B10A6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FE6963"/>
    <w:multiLevelType w:val="hybridMultilevel"/>
    <w:tmpl w:val="18340AB2"/>
    <w:lvl w:ilvl="0" w:tplc="AFE6B836">
      <w:start w:val="1"/>
      <w:numFmt w:val="decimal"/>
      <w:lvlText w:val="%1."/>
      <w:lvlJc w:val="left"/>
      <w:pPr>
        <w:tabs>
          <w:tab w:val="num" w:pos="720"/>
        </w:tabs>
        <w:ind w:left="720" w:hanging="360"/>
      </w:pPr>
      <w:rPr>
        <w:rFonts w:ascii="Tahoma" w:eastAsia="Times New Roman" w:hAnsi="Tahoma" w:cs="Tahoma"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B664C"/>
    <w:multiLevelType w:val="hybridMultilevel"/>
    <w:tmpl w:val="C394872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C66B4E"/>
    <w:multiLevelType w:val="hybridMultilevel"/>
    <w:tmpl w:val="AF5CF31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1"/>
  </w:num>
  <w:num w:numId="10">
    <w:abstractNumId w:val="14"/>
  </w:num>
  <w:num w:numId="11">
    <w:abstractNumId w:val="15"/>
  </w:num>
  <w:num w:numId="12">
    <w:abstractNumId w:val="12"/>
  </w:num>
  <w:num w:numId="13">
    <w:abstractNumId w:val="13"/>
  </w:num>
  <w:num w:numId="14">
    <w:abstractNumId w:val="2"/>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3B"/>
    <w:rsid w:val="0000229E"/>
    <w:rsid w:val="00025A28"/>
    <w:rsid w:val="00027981"/>
    <w:rsid w:val="00032B5E"/>
    <w:rsid w:val="00033A19"/>
    <w:rsid w:val="000430E2"/>
    <w:rsid w:val="00047DDA"/>
    <w:rsid w:val="00047F62"/>
    <w:rsid w:val="00056469"/>
    <w:rsid w:val="00066CAB"/>
    <w:rsid w:val="00074AD1"/>
    <w:rsid w:val="00091736"/>
    <w:rsid w:val="00091A1E"/>
    <w:rsid w:val="000921F1"/>
    <w:rsid w:val="000A07C5"/>
    <w:rsid w:val="000A1E3F"/>
    <w:rsid w:val="000A3360"/>
    <w:rsid w:val="000A6B00"/>
    <w:rsid w:val="000B0D60"/>
    <w:rsid w:val="000B0DBC"/>
    <w:rsid w:val="000B0F0B"/>
    <w:rsid w:val="000C2FDB"/>
    <w:rsid w:val="000C4222"/>
    <w:rsid w:val="000E07BF"/>
    <w:rsid w:val="000E3B27"/>
    <w:rsid w:val="000F024D"/>
    <w:rsid w:val="000F264F"/>
    <w:rsid w:val="000F68AD"/>
    <w:rsid w:val="0010236D"/>
    <w:rsid w:val="00117BDB"/>
    <w:rsid w:val="001211BF"/>
    <w:rsid w:val="001215AF"/>
    <w:rsid w:val="001277D2"/>
    <w:rsid w:val="00151414"/>
    <w:rsid w:val="00155B28"/>
    <w:rsid w:val="001611FD"/>
    <w:rsid w:val="001757A2"/>
    <w:rsid w:val="0019387D"/>
    <w:rsid w:val="00193928"/>
    <w:rsid w:val="001A723C"/>
    <w:rsid w:val="001B00FF"/>
    <w:rsid w:val="001C4CFF"/>
    <w:rsid w:val="001C6E3D"/>
    <w:rsid w:val="001D032F"/>
    <w:rsid w:val="001D3D60"/>
    <w:rsid w:val="001D7E6B"/>
    <w:rsid w:val="001E4437"/>
    <w:rsid w:val="001E6E84"/>
    <w:rsid w:val="001F05C4"/>
    <w:rsid w:val="001F4464"/>
    <w:rsid w:val="0020398C"/>
    <w:rsid w:val="00210F4A"/>
    <w:rsid w:val="00215270"/>
    <w:rsid w:val="00220154"/>
    <w:rsid w:val="00227247"/>
    <w:rsid w:val="002312D6"/>
    <w:rsid w:val="00231E7B"/>
    <w:rsid w:val="00244EBD"/>
    <w:rsid w:val="00257075"/>
    <w:rsid w:val="00260606"/>
    <w:rsid w:val="00262774"/>
    <w:rsid w:val="002664BA"/>
    <w:rsid w:val="00266CBF"/>
    <w:rsid w:val="00270C55"/>
    <w:rsid w:val="00277965"/>
    <w:rsid w:val="00281C0F"/>
    <w:rsid w:val="00296D51"/>
    <w:rsid w:val="002A28EF"/>
    <w:rsid w:val="002A70E0"/>
    <w:rsid w:val="002B052C"/>
    <w:rsid w:val="002B232D"/>
    <w:rsid w:val="002B7D82"/>
    <w:rsid w:val="002C24ED"/>
    <w:rsid w:val="002C7254"/>
    <w:rsid w:val="002D5E1E"/>
    <w:rsid w:val="002D5EDF"/>
    <w:rsid w:val="002E22E6"/>
    <w:rsid w:val="00305CB8"/>
    <w:rsid w:val="00312B89"/>
    <w:rsid w:val="003163F5"/>
    <w:rsid w:val="00321D4A"/>
    <w:rsid w:val="00333A1E"/>
    <w:rsid w:val="0035410F"/>
    <w:rsid w:val="003566FC"/>
    <w:rsid w:val="00362A0F"/>
    <w:rsid w:val="00366B05"/>
    <w:rsid w:val="003725B5"/>
    <w:rsid w:val="003974FB"/>
    <w:rsid w:val="003A5274"/>
    <w:rsid w:val="003B65C0"/>
    <w:rsid w:val="003C18AC"/>
    <w:rsid w:val="003D2DAF"/>
    <w:rsid w:val="003D302C"/>
    <w:rsid w:val="003F32C5"/>
    <w:rsid w:val="0040318B"/>
    <w:rsid w:val="004068C1"/>
    <w:rsid w:val="00407B75"/>
    <w:rsid w:val="00411C8D"/>
    <w:rsid w:val="00420683"/>
    <w:rsid w:val="00426C02"/>
    <w:rsid w:val="00443801"/>
    <w:rsid w:val="004474FD"/>
    <w:rsid w:val="00451E9A"/>
    <w:rsid w:val="00460324"/>
    <w:rsid w:val="00473F41"/>
    <w:rsid w:val="004837E3"/>
    <w:rsid w:val="004906AC"/>
    <w:rsid w:val="00492CAF"/>
    <w:rsid w:val="00496D3A"/>
    <w:rsid w:val="004A0D4C"/>
    <w:rsid w:val="004A4AB5"/>
    <w:rsid w:val="004A5761"/>
    <w:rsid w:val="004B1C4B"/>
    <w:rsid w:val="004C05EF"/>
    <w:rsid w:val="004C768C"/>
    <w:rsid w:val="004D4690"/>
    <w:rsid w:val="004D54AB"/>
    <w:rsid w:val="004D6AB6"/>
    <w:rsid w:val="004E7ABA"/>
    <w:rsid w:val="004F5566"/>
    <w:rsid w:val="00500085"/>
    <w:rsid w:val="00505694"/>
    <w:rsid w:val="00512130"/>
    <w:rsid w:val="00525867"/>
    <w:rsid w:val="00530CCC"/>
    <w:rsid w:val="005355AC"/>
    <w:rsid w:val="0054390F"/>
    <w:rsid w:val="00546BC4"/>
    <w:rsid w:val="00560FB5"/>
    <w:rsid w:val="00561AE9"/>
    <w:rsid w:val="005778ED"/>
    <w:rsid w:val="005806CA"/>
    <w:rsid w:val="00587398"/>
    <w:rsid w:val="005911C1"/>
    <w:rsid w:val="00592E70"/>
    <w:rsid w:val="005B1F58"/>
    <w:rsid w:val="005B27E9"/>
    <w:rsid w:val="005B528D"/>
    <w:rsid w:val="005D5D1A"/>
    <w:rsid w:val="005D7212"/>
    <w:rsid w:val="005E239B"/>
    <w:rsid w:val="005E41B0"/>
    <w:rsid w:val="005F1724"/>
    <w:rsid w:val="00620634"/>
    <w:rsid w:val="0062169D"/>
    <w:rsid w:val="006318B3"/>
    <w:rsid w:val="00656B59"/>
    <w:rsid w:val="00672AD8"/>
    <w:rsid w:val="00674B4B"/>
    <w:rsid w:val="00677496"/>
    <w:rsid w:val="00685E02"/>
    <w:rsid w:val="0069343A"/>
    <w:rsid w:val="00696F82"/>
    <w:rsid w:val="006B1CE5"/>
    <w:rsid w:val="006C252B"/>
    <w:rsid w:val="006C63B7"/>
    <w:rsid w:val="006D1EC4"/>
    <w:rsid w:val="006D7945"/>
    <w:rsid w:val="006E2E42"/>
    <w:rsid w:val="006E41CC"/>
    <w:rsid w:val="006E4564"/>
    <w:rsid w:val="006E5C1E"/>
    <w:rsid w:val="006E76F9"/>
    <w:rsid w:val="006F1423"/>
    <w:rsid w:val="006F1FF7"/>
    <w:rsid w:val="006F7CF3"/>
    <w:rsid w:val="0070169C"/>
    <w:rsid w:val="00704A8C"/>
    <w:rsid w:val="00706582"/>
    <w:rsid w:val="007121C8"/>
    <w:rsid w:val="007153F6"/>
    <w:rsid w:val="00726BB5"/>
    <w:rsid w:val="00730FA9"/>
    <w:rsid w:val="00746375"/>
    <w:rsid w:val="00746A35"/>
    <w:rsid w:val="007579A5"/>
    <w:rsid w:val="0077793B"/>
    <w:rsid w:val="007810C8"/>
    <w:rsid w:val="007810DF"/>
    <w:rsid w:val="00787A8A"/>
    <w:rsid w:val="00791911"/>
    <w:rsid w:val="007A049C"/>
    <w:rsid w:val="007B56F2"/>
    <w:rsid w:val="007C0F2F"/>
    <w:rsid w:val="007C2612"/>
    <w:rsid w:val="007C3541"/>
    <w:rsid w:val="007C4EDD"/>
    <w:rsid w:val="007D1A54"/>
    <w:rsid w:val="007D66EA"/>
    <w:rsid w:val="007E36B8"/>
    <w:rsid w:val="007F2251"/>
    <w:rsid w:val="00812DF1"/>
    <w:rsid w:val="008277FA"/>
    <w:rsid w:val="00832360"/>
    <w:rsid w:val="00837AD5"/>
    <w:rsid w:val="00874F25"/>
    <w:rsid w:val="00875B53"/>
    <w:rsid w:val="0088643B"/>
    <w:rsid w:val="0089734D"/>
    <w:rsid w:val="008B7FD8"/>
    <w:rsid w:val="008C049F"/>
    <w:rsid w:val="008D1F3E"/>
    <w:rsid w:val="008D46FB"/>
    <w:rsid w:val="008E03B8"/>
    <w:rsid w:val="008F27B4"/>
    <w:rsid w:val="008F6374"/>
    <w:rsid w:val="00904FF6"/>
    <w:rsid w:val="00922027"/>
    <w:rsid w:val="00923A6A"/>
    <w:rsid w:val="00925E1D"/>
    <w:rsid w:val="00931C7F"/>
    <w:rsid w:val="00935A2F"/>
    <w:rsid w:val="00960EDA"/>
    <w:rsid w:val="00961053"/>
    <w:rsid w:val="00964516"/>
    <w:rsid w:val="00964E63"/>
    <w:rsid w:val="0096630D"/>
    <w:rsid w:val="009B0CB6"/>
    <w:rsid w:val="009C5B3B"/>
    <w:rsid w:val="009D27FE"/>
    <w:rsid w:val="009E082C"/>
    <w:rsid w:val="009E5BCC"/>
    <w:rsid w:val="009F14CC"/>
    <w:rsid w:val="009F30C9"/>
    <w:rsid w:val="00A018E3"/>
    <w:rsid w:val="00A25D22"/>
    <w:rsid w:val="00A26DC1"/>
    <w:rsid w:val="00A31FA8"/>
    <w:rsid w:val="00A34888"/>
    <w:rsid w:val="00A37441"/>
    <w:rsid w:val="00A40473"/>
    <w:rsid w:val="00A413FD"/>
    <w:rsid w:val="00A4344C"/>
    <w:rsid w:val="00A479E6"/>
    <w:rsid w:val="00A6345E"/>
    <w:rsid w:val="00A84526"/>
    <w:rsid w:val="00A90D14"/>
    <w:rsid w:val="00A90EA5"/>
    <w:rsid w:val="00A9253A"/>
    <w:rsid w:val="00AA6BF6"/>
    <w:rsid w:val="00AB071B"/>
    <w:rsid w:val="00AB7B3A"/>
    <w:rsid w:val="00AC081C"/>
    <w:rsid w:val="00AD14B3"/>
    <w:rsid w:val="00AE3050"/>
    <w:rsid w:val="00AE6A5E"/>
    <w:rsid w:val="00B05AF8"/>
    <w:rsid w:val="00B06995"/>
    <w:rsid w:val="00B1739A"/>
    <w:rsid w:val="00B23A16"/>
    <w:rsid w:val="00B24B45"/>
    <w:rsid w:val="00B25323"/>
    <w:rsid w:val="00B31240"/>
    <w:rsid w:val="00B32768"/>
    <w:rsid w:val="00B338B9"/>
    <w:rsid w:val="00B524CB"/>
    <w:rsid w:val="00B72BEB"/>
    <w:rsid w:val="00B72C97"/>
    <w:rsid w:val="00B77A8E"/>
    <w:rsid w:val="00B83EA6"/>
    <w:rsid w:val="00B85EB8"/>
    <w:rsid w:val="00B95C13"/>
    <w:rsid w:val="00BA441E"/>
    <w:rsid w:val="00BB6E3E"/>
    <w:rsid w:val="00BC3A58"/>
    <w:rsid w:val="00BC4736"/>
    <w:rsid w:val="00BC7EFB"/>
    <w:rsid w:val="00BF0F63"/>
    <w:rsid w:val="00C12AF0"/>
    <w:rsid w:val="00C14D5C"/>
    <w:rsid w:val="00C506E4"/>
    <w:rsid w:val="00C55B65"/>
    <w:rsid w:val="00C60F8D"/>
    <w:rsid w:val="00C65909"/>
    <w:rsid w:val="00C738B3"/>
    <w:rsid w:val="00C8041B"/>
    <w:rsid w:val="00C85971"/>
    <w:rsid w:val="00C86D1C"/>
    <w:rsid w:val="00CA0083"/>
    <w:rsid w:val="00CA1AA5"/>
    <w:rsid w:val="00CA7992"/>
    <w:rsid w:val="00CB44FF"/>
    <w:rsid w:val="00CC00F6"/>
    <w:rsid w:val="00CC1A43"/>
    <w:rsid w:val="00CD1822"/>
    <w:rsid w:val="00CD53C0"/>
    <w:rsid w:val="00CE0B52"/>
    <w:rsid w:val="00CF09D9"/>
    <w:rsid w:val="00CF4840"/>
    <w:rsid w:val="00D235A7"/>
    <w:rsid w:val="00D303EB"/>
    <w:rsid w:val="00D4441C"/>
    <w:rsid w:val="00D505AE"/>
    <w:rsid w:val="00D53BB7"/>
    <w:rsid w:val="00D551B6"/>
    <w:rsid w:val="00D60088"/>
    <w:rsid w:val="00D63FD1"/>
    <w:rsid w:val="00D727DC"/>
    <w:rsid w:val="00D8298F"/>
    <w:rsid w:val="00D839CE"/>
    <w:rsid w:val="00D90D13"/>
    <w:rsid w:val="00D95E7E"/>
    <w:rsid w:val="00DA206F"/>
    <w:rsid w:val="00DA4C19"/>
    <w:rsid w:val="00DB756B"/>
    <w:rsid w:val="00DC1DBC"/>
    <w:rsid w:val="00DC5FBC"/>
    <w:rsid w:val="00DC633C"/>
    <w:rsid w:val="00DD0DFF"/>
    <w:rsid w:val="00DE0B2B"/>
    <w:rsid w:val="00DE3DCF"/>
    <w:rsid w:val="00DF5D33"/>
    <w:rsid w:val="00DF7F75"/>
    <w:rsid w:val="00E16C5C"/>
    <w:rsid w:val="00E2253E"/>
    <w:rsid w:val="00E232EC"/>
    <w:rsid w:val="00E23F75"/>
    <w:rsid w:val="00E2542B"/>
    <w:rsid w:val="00E36D0D"/>
    <w:rsid w:val="00E57B68"/>
    <w:rsid w:val="00E726DB"/>
    <w:rsid w:val="00E73E26"/>
    <w:rsid w:val="00E8114C"/>
    <w:rsid w:val="00E91952"/>
    <w:rsid w:val="00E97371"/>
    <w:rsid w:val="00EA1D30"/>
    <w:rsid w:val="00EA6400"/>
    <w:rsid w:val="00EB71FC"/>
    <w:rsid w:val="00EB75B9"/>
    <w:rsid w:val="00EC5161"/>
    <w:rsid w:val="00EF49D3"/>
    <w:rsid w:val="00F06A08"/>
    <w:rsid w:val="00F14823"/>
    <w:rsid w:val="00F15428"/>
    <w:rsid w:val="00F16CB5"/>
    <w:rsid w:val="00F30F29"/>
    <w:rsid w:val="00F314C2"/>
    <w:rsid w:val="00F3676A"/>
    <w:rsid w:val="00F37A6F"/>
    <w:rsid w:val="00F56841"/>
    <w:rsid w:val="00F71BE9"/>
    <w:rsid w:val="00F77353"/>
    <w:rsid w:val="00F77E93"/>
    <w:rsid w:val="00F82418"/>
    <w:rsid w:val="00F912E9"/>
    <w:rsid w:val="00FA1ADC"/>
    <w:rsid w:val="00FA69E3"/>
    <w:rsid w:val="00FB6CC3"/>
    <w:rsid w:val="00FC3CDB"/>
    <w:rsid w:val="00FD3CE0"/>
    <w:rsid w:val="00FD538B"/>
    <w:rsid w:val="00FD71EF"/>
    <w:rsid w:val="00FE76B7"/>
    <w:rsid w:val="00FF1369"/>
    <w:rsid w:val="0796E64A"/>
    <w:rsid w:val="78BCD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A434E1"/>
  <w15:docId w15:val="{1837D2DD-44ED-450D-8EAF-2C5232C1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823"/>
    <w:rPr>
      <w:rFonts w:ascii="Antique Olive" w:hAnsi="Antique Oliv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16CB5"/>
  </w:style>
  <w:style w:type="paragraph" w:styleId="Footer">
    <w:name w:val="footer"/>
    <w:basedOn w:val="Normal"/>
    <w:link w:val="FooterChar"/>
    <w:rsid w:val="00F16CB5"/>
    <w:pPr>
      <w:tabs>
        <w:tab w:val="center" w:pos="4153"/>
        <w:tab w:val="right" w:pos="8306"/>
      </w:tabs>
    </w:pPr>
  </w:style>
  <w:style w:type="character" w:styleId="PageNumber">
    <w:name w:val="page number"/>
    <w:basedOn w:val="DefaultParagraphFont"/>
    <w:rsid w:val="00F16CB5"/>
  </w:style>
  <w:style w:type="paragraph" w:styleId="Title">
    <w:name w:val="Title"/>
    <w:basedOn w:val="Normal"/>
    <w:link w:val="TitleChar"/>
    <w:qFormat/>
    <w:rsid w:val="00F16CB5"/>
    <w:pPr>
      <w:tabs>
        <w:tab w:val="center" w:pos="5233"/>
      </w:tabs>
      <w:suppressAutoHyphens/>
      <w:jc w:val="center"/>
    </w:pPr>
    <w:rPr>
      <w:rFonts w:ascii="Times New Roman" w:hAnsi="Times New Roman"/>
      <w:b/>
      <w:spacing w:val="-3"/>
    </w:rPr>
  </w:style>
  <w:style w:type="paragraph" w:styleId="Header">
    <w:name w:val="header"/>
    <w:basedOn w:val="Normal"/>
    <w:rsid w:val="00227247"/>
    <w:pPr>
      <w:tabs>
        <w:tab w:val="center" w:pos="4153"/>
        <w:tab w:val="right" w:pos="8306"/>
      </w:tabs>
    </w:pPr>
  </w:style>
  <w:style w:type="paragraph" w:styleId="CommentText">
    <w:name w:val="annotation text"/>
    <w:basedOn w:val="Normal"/>
    <w:link w:val="CommentTextChar"/>
    <w:semiHidden/>
    <w:rsid w:val="00C60F8D"/>
    <w:rPr>
      <w:rFonts w:ascii="Courier New" w:hAnsi="Courier New"/>
      <w:sz w:val="20"/>
    </w:rPr>
  </w:style>
  <w:style w:type="table" w:styleId="TableGrid">
    <w:name w:val="Table Grid"/>
    <w:basedOn w:val="TableNormal"/>
    <w:rsid w:val="00CF0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6F82"/>
    <w:rPr>
      <w:rFonts w:ascii="Tahoma" w:hAnsi="Tahoma" w:cs="Tahoma"/>
      <w:sz w:val="16"/>
      <w:szCs w:val="16"/>
    </w:rPr>
  </w:style>
  <w:style w:type="character" w:styleId="Hyperlink">
    <w:name w:val="Hyperlink"/>
    <w:basedOn w:val="DefaultParagraphFont"/>
    <w:rsid w:val="00C85971"/>
    <w:rPr>
      <w:color w:val="0000FF"/>
      <w:u w:val="single"/>
    </w:rPr>
  </w:style>
  <w:style w:type="character" w:customStyle="1" w:styleId="TitleChar">
    <w:name w:val="Title Char"/>
    <w:basedOn w:val="DefaultParagraphFont"/>
    <w:link w:val="Title"/>
    <w:locked/>
    <w:rsid w:val="00CB44FF"/>
    <w:rPr>
      <w:b/>
      <w:spacing w:val="-3"/>
      <w:sz w:val="24"/>
    </w:rPr>
  </w:style>
  <w:style w:type="paragraph" w:styleId="NormalWeb">
    <w:name w:val="Normal (Web)"/>
    <w:basedOn w:val="Normal"/>
    <w:uiPriority w:val="99"/>
    <w:unhideWhenUsed/>
    <w:rsid w:val="00CB44FF"/>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locked/>
    <w:rsid w:val="00CB44FF"/>
    <w:rPr>
      <w:rFonts w:ascii="Antique Olive" w:hAnsi="Antique Olive"/>
      <w:sz w:val="24"/>
    </w:rPr>
  </w:style>
  <w:style w:type="paragraph" w:customStyle="1" w:styleId="Bullet">
    <w:name w:val="Bullet"/>
    <w:basedOn w:val="Normal"/>
    <w:rsid w:val="001D7E6B"/>
    <w:pPr>
      <w:numPr>
        <w:numId w:val="4"/>
      </w:numPr>
    </w:pPr>
    <w:rPr>
      <w:rFonts w:ascii="Verdana" w:hAnsi="Verdana"/>
      <w:sz w:val="20"/>
      <w:szCs w:val="24"/>
    </w:rPr>
  </w:style>
  <w:style w:type="paragraph" w:customStyle="1" w:styleId="Bullet2">
    <w:name w:val="Bullet 2"/>
    <w:basedOn w:val="Bullet"/>
    <w:rsid w:val="001D7E6B"/>
    <w:pPr>
      <w:numPr>
        <w:ilvl w:val="1"/>
      </w:numPr>
      <w:tabs>
        <w:tab w:val="left" w:pos="720"/>
      </w:tabs>
      <w:ind w:left="720"/>
    </w:pPr>
  </w:style>
  <w:style w:type="paragraph" w:customStyle="1" w:styleId="Default">
    <w:name w:val="Default"/>
    <w:rsid w:val="00A9253A"/>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AB071B"/>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BC7EFB"/>
    <w:rPr>
      <w:sz w:val="16"/>
      <w:szCs w:val="16"/>
    </w:rPr>
  </w:style>
  <w:style w:type="paragraph" w:styleId="CommentSubject">
    <w:name w:val="annotation subject"/>
    <w:basedOn w:val="CommentText"/>
    <w:next w:val="CommentText"/>
    <w:link w:val="CommentSubjectChar"/>
    <w:rsid w:val="00BC7EFB"/>
    <w:rPr>
      <w:rFonts w:ascii="Antique Olive" w:hAnsi="Antique Olive"/>
      <w:b/>
      <w:bCs/>
    </w:rPr>
  </w:style>
  <w:style w:type="character" w:customStyle="1" w:styleId="CommentTextChar">
    <w:name w:val="Comment Text Char"/>
    <w:basedOn w:val="DefaultParagraphFont"/>
    <w:link w:val="CommentText"/>
    <w:semiHidden/>
    <w:rsid w:val="00BC7EFB"/>
    <w:rPr>
      <w:rFonts w:ascii="Courier New" w:hAnsi="Courier New"/>
    </w:rPr>
  </w:style>
  <w:style w:type="character" w:customStyle="1" w:styleId="CommentSubjectChar">
    <w:name w:val="Comment Subject Char"/>
    <w:basedOn w:val="CommentTextChar"/>
    <w:link w:val="CommentSubject"/>
    <w:rsid w:val="00BC7EFB"/>
    <w:rPr>
      <w:rFonts w:ascii="Courier New" w:hAnsi="Courier New"/>
    </w:rPr>
  </w:style>
  <w:style w:type="character" w:styleId="FollowedHyperlink">
    <w:name w:val="FollowedHyperlink"/>
    <w:basedOn w:val="DefaultParagraphFont"/>
    <w:semiHidden/>
    <w:unhideWhenUsed/>
    <w:rsid w:val="007810DF"/>
    <w:rPr>
      <w:color w:val="800080" w:themeColor="followedHyperlink"/>
      <w:u w:val="single"/>
    </w:rPr>
  </w:style>
  <w:style w:type="paragraph" w:styleId="BodyText">
    <w:name w:val="Body Text"/>
    <w:basedOn w:val="Normal"/>
    <w:link w:val="BodyTextChar"/>
    <w:uiPriority w:val="1"/>
    <w:qFormat/>
    <w:rsid w:val="006D1EC4"/>
    <w:pPr>
      <w:widowControl w:val="0"/>
      <w:ind w:left="40"/>
    </w:pPr>
    <w:rPr>
      <w:rFonts w:ascii="Adobe Caslon Pro" w:eastAsia="Adobe Caslon Pro" w:hAnsi="Adobe Caslon Pro" w:cstheme="minorBidi"/>
      <w:sz w:val="22"/>
      <w:szCs w:val="22"/>
      <w:lang w:val="en-US" w:eastAsia="en-US"/>
    </w:rPr>
  </w:style>
  <w:style w:type="character" w:customStyle="1" w:styleId="BodyTextChar">
    <w:name w:val="Body Text Char"/>
    <w:basedOn w:val="DefaultParagraphFont"/>
    <w:link w:val="BodyText"/>
    <w:uiPriority w:val="1"/>
    <w:rsid w:val="006D1EC4"/>
    <w:rPr>
      <w:rFonts w:ascii="Adobe Caslon Pro" w:eastAsia="Adobe Caslon Pro" w:hAnsi="Adobe Caslon Pro" w:cstheme="minorBidi"/>
      <w:sz w:val="22"/>
      <w:szCs w:val="22"/>
      <w:lang w:val="en-US" w:eastAsia="en-US"/>
    </w:rPr>
  </w:style>
  <w:style w:type="character" w:styleId="UnresolvedMention">
    <w:name w:val="Unresolved Mention"/>
    <w:basedOn w:val="DefaultParagraphFont"/>
    <w:uiPriority w:val="99"/>
    <w:semiHidden/>
    <w:unhideWhenUsed/>
    <w:rsid w:val="00FC3C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0156">
      <w:bodyDiv w:val="1"/>
      <w:marLeft w:val="0"/>
      <w:marRight w:val="0"/>
      <w:marTop w:val="0"/>
      <w:marBottom w:val="0"/>
      <w:divBdr>
        <w:top w:val="none" w:sz="0" w:space="0" w:color="auto"/>
        <w:left w:val="none" w:sz="0" w:space="0" w:color="auto"/>
        <w:bottom w:val="none" w:sz="0" w:space="0" w:color="auto"/>
        <w:right w:val="none" w:sz="0" w:space="0" w:color="auto"/>
      </w:divBdr>
    </w:div>
    <w:div w:id="672991877">
      <w:bodyDiv w:val="1"/>
      <w:marLeft w:val="0"/>
      <w:marRight w:val="0"/>
      <w:marTop w:val="0"/>
      <w:marBottom w:val="0"/>
      <w:divBdr>
        <w:top w:val="none" w:sz="0" w:space="0" w:color="auto"/>
        <w:left w:val="none" w:sz="0" w:space="0" w:color="auto"/>
        <w:bottom w:val="none" w:sz="0" w:space="0" w:color="auto"/>
        <w:right w:val="none" w:sz="0" w:space="0" w:color="auto"/>
      </w:divBdr>
    </w:div>
    <w:div w:id="788625807">
      <w:bodyDiv w:val="1"/>
      <w:marLeft w:val="0"/>
      <w:marRight w:val="0"/>
      <w:marTop w:val="0"/>
      <w:marBottom w:val="0"/>
      <w:divBdr>
        <w:top w:val="none" w:sz="0" w:space="0" w:color="auto"/>
        <w:left w:val="none" w:sz="0" w:space="0" w:color="auto"/>
        <w:bottom w:val="none" w:sz="0" w:space="0" w:color="auto"/>
        <w:right w:val="none" w:sz="0" w:space="0" w:color="auto"/>
      </w:divBdr>
    </w:div>
    <w:div w:id="826477419">
      <w:bodyDiv w:val="1"/>
      <w:marLeft w:val="0"/>
      <w:marRight w:val="0"/>
      <w:marTop w:val="0"/>
      <w:marBottom w:val="0"/>
      <w:divBdr>
        <w:top w:val="none" w:sz="0" w:space="0" w:color="auto"/>
        <w:left w:val="none" w:sz="0" w:space="0" w:color="auto"/>
        <w:bottom w:val="none" w:sz="0" w:space="0" w:color="auto"/>
        <w:right w:val="none" w:sz="0" w:space="0" w:color="auto"/>
      </w:divBdr>
    </w:div>
    <w:div w:id="889804368">
      <w:bodyDiv w:val="1"/>
      <w:marLeft w:val="0"/>
      <w:marRight w:val="0"/>
      <w:marTop w:val="0"/>
      <w:marBottom w:val="0"/>
      <w:divBdr>
        <w:top w:val="none" w:sz="0" w:space="0" w:color="auto"/>
        <w:left w:val="none" w:sz="0" w:space="0" w:color="auto"/>
        <w:bottom w:val="none" w:sz="0" w:space="0" w:color="auto"/>
        <w:right w:val="none" w:sz="0" w:space="0" w:color="auto"/>
      </w:divBdr>
    </w:div>
    <w:div w:id="989595517">
      <w:bodyDiv w:val="1"/>
      <w:marLeft w:val="0"/>
      <w:marRight w:val="0"/>
      <w:marTop w:val="0"/>
      <w:marBottom w:val="0"/>
      <w:divBdr>
        <w:top w:val="none" w:sz="0" w:space="0" w:color="auto"/>
        <w:left w:val="none" w:sz="0" w:space="0" w:color="auto"/>
        <w:bottom w:val="none" w:sz="0" w:space="0" w:color="auto"/>
        <w:right w:val="none" w:sz="0" w:space="0" w:color="auto"/>
      </w:divBdr>
    </w:div>
    <w:div w:id="992177029">
      <w:bodyDiv w:val="1"/>
      <w:marLeft w:val="0"/>
      <w:marRight w:val="0"/>
      <w:marTop w:val="0"/>
      <w:marBottom w:val="0"/>
      <w:divBdr>
        <w:top w:val="none" w:sz="0" w:space="0" w:color="auto"/>
        <w:left w:val="none" w:sz="0" w:space="0" w:color="auto"/>
        <w:bottom w:val="none" w:sz="0" w:space="0" w:color="auto"/>
        <w:right w:val="none" w:sz="0" w:space="0" w:color="auto"/>
      </w:divBdr>
    </w:div>
    <w:div w:id="1042049762">
      <w:bodyDiv w:val="1"/>
      <w:marLeft w:val="0"/>
      <w:marRight w:val="0"/>
      <w:marTop w:val="0"/>
      <w:marBottom w:val="0"/>
      <w:divBdr>
        <w:top w:val="none" w:sz="0" w:space="0" w:color="auto"/>
        <w:left w:val="none" w:sz="0" w:space="0" w:color="auto"/>
        <w:bottom w:val="none" w:sz="0" w:space="0" w:color="auto"/>
        <w:right w:val="none" w:sz="0" w:space="0" w:color="auto"/>
      </w:divBdr>
    </w:div>
    <w:div w:id="1114012326">
      <w:bodyDiv w:val="1"/>
      <w:marLeft w:val="0"/>
      <w:marRight w:val="0"/>
      <w:marTop w:val="0"/>
      <w:marBottom w:val="0"/>
      <w:divBdr>
        <w:top w:val="none" w:sz="0" w:space="0" w:color="auto"/>
        <w:left w:val="none" w:sz="0" w:space="0" w:color="auto"/>
        <w:bottom w:val="none" w:sz="0" w:space="0" w:color="auto"/>
        <w:right w:val="none" w:sz="0" w:space="0" w:color="auto"/>
      </w:divBdr>
    </w:div>
    <w:div w:id="1266159439">
      <w:bodyDiv w:val="1"/>
      <w:marLeft w:val="0"/>
      <w:marRight w:val="0"/>
      <w:marTop w:val="0"/>
      <w:marBottom w:val="0"/>
      <w:divBdr>
        <w:top w:val="none" w:sz="0" w:space="0" w:color="auto"/>
        <w:left w:val="none" w:sz="0" w:space="0" w:color="auto"/>
        <w:bottom w:val="none" w:sz="0" w:space="0" w:color="auto"/>
        <w:right w:val="none" w:sz="0" w:space="0" w:color="auto"/>
      </w:divBdr>
    </w:div>
    <w:div w:id="1440834545">
      <w:bodyDiv w:val="1"/>
      <w:marLeft w:val="0"/>
      <w:marRight w:val="0"/>
      <w:marTop w:val="0"/>
      <w:marBottom w:val="0"/>
      <w:divBdr>
        <w:top w:val="none" w:sz="0" w:space="0" w:color="auto"/>
        <w:left w:val="none" w:sz="0" w:space="0" w:color="auto"/>
        <w:bottom w:val="none" w:sz="0" w:space="0" w:color="auto"/>
        <w:right w:val="none" w:sz="0" w:space="0" w:color="auto"/>
      </w:divBdr>
    </w:div>
    <w:div w:id="1611208141">
      <w:bodyDiv w:val="1"/>
      <w:marLeft w:val="0"/>
      <w:marRight w:val="0"/>
      <w:marTop w:val="0"/>
      <w:marBottom w:val="0"/>
      <w:divBdr>
        <w:top w:val="none" w:sz="0" w:space="0" w:color="auto"/>
        <w:left w:val="none" w:sz="0" w:space="0" w:color="auto"/>
        <w:bottom w:val="none" w:sz="0" w:space="0" w:color="auto"/>
        <w:right w:val="none" w:sz="0" w:space="0" w:color="auto"/>
      </w:divBdr>
    </w:div>
    <w:div w:id="1681934520">
      <w:bodyDiv w:val="1"/>
      <w:marLeft w:val="0"/>
      <w:marRight w:val="0"/>
      <w:marTop w:val="0"/>
      <w:marBottom w:val="0"/>
      <w:divBdr>
        <w:top w:val="none" w:sz="0" w:space="0" w:color="auto"/>
        <w:left w:val="none" w:sz="0" w:space="0" w:color="auto"/>
        <w:bottom w:val="none" w:sz="0" w:space="0" w:color="auto"/>
        <w:right w:val="none" w:sz="0" w:space="0" w:color="auto"/>
      </w:divBdr>
    </w:div>
    <w:div w:id="19776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parliament.uk" TargetMode="External"/><Relationship Id="rId4" Type="http://schemas.openxmlformats.org/officeDocument/2006/relationships/settings" Target="settings.xml"/><Relationship Id="rId9" Type="http://schemas.openxmlformats.org/officeDocument/2006/relationships/hyperlink" Target="https://www.parliament.uk/about/working/jo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24CA-397D-49ED-911C-52E76811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1962</Words>
  <Characters>10577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INTERNAL ONLY POST</vt:lpstr>
    </vt:vector>
  </TitlesOfParts>
  <Company>Houses of Parliament</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ONLY POST</dc:title>
  <dc:creator>Philippa Tudor</dc:creator>
  <cp:lastModifiedBy>JOHNSON, Charlie</cp:lastModifiedBy>
  <cp:revision>2</cp:revision>
  <cp:lastPrinted>2014-05-20T09:11:00Z</cp:lastPrinted>
  <dcterms:created xsi:type="dcterms:W3CDTF">2018-11-09T10:46:00Z</dcterms:created>
  <dcterms:modified xsi:type="dcterms:W3CDTF">2018-11-09T10:46:00Z</dcterms:modified>
</cp:coreProperties>
</file>