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7C56" w14:textId="51E8DDB3" w:rsidR="00BF7D44" w:rsidRPr="00E45519" w:rsidRDefault="006A4B5F" w:rsidP="00D321AD">
      <w:pPr>
        <w:ind w:left="-284" w:right="-330"/>
        <w:rPr>
          <w:rFonts w:ascii="Tahoma" w:hAnsi="Tahoma" w:cs="Tahoma"/>
        </w:rPr>
      </w:pPr>
      <w:bookmarkStart w:id="0" w:name="_Hlk44505402"/>
      <w:r w:rsidRPr="00E45519">
        <w:rPr>
          <w:rFonts w:ascii="Tahoma" w:hAnsi="Tahoma" w:cs="Tahoma"/>
          <w:noProof/>
        </w:rPr>
        <w:drawing>
          <wp:inline distT="0" distB="0" distL="0" distR="0" wp14:anchorId="6C838F7A" wp14:editId="3EDD2A1C">
            <wp:extent cx="2771775" cy="10407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76" r="4686"/>
                    <a:stretch/>
                  </pic:blipFill>
                  <pic:spPr bwMode="auto">
                    <a:xfrm>
                      <a:off x="0" y="0"/>
                      <a:ext cx="2790548" cy="1047814"/>
                    </a:xfrm>
                    <a:prstGeom prst="rect">
                      <a:avLst/>
                    </a:prstGeom>
                    <a:noFill/>
                    <a:ln>
                      <a:noFill/>
                    </a:ln>
                    <a:extLst>
                      <a:ext uri="{53640926-AAD7-44D8-BBD7-CCE9431645EC}">
                        <a14:shadowObscured xmlns:a14="http://schemas.microsoft.com/office/drawing/2010/main"/>
                      </a:ext>
                    </a:extLst>
                  </pic:spPr>
                </pic:pic>
              </a:graphicData>
            </a:graphic>
          </wp:inline>
        </w:drawing>
      </w:r>
    </w:p>
    <w:p w14:paraId="45A553B5" w14:textId="7BAB34B6" w:rsidR="00095A31" w:rsidRDefault="00095A31" w:rsidP="00D321AD">
      <w:pPr>
        <w:ind w:left="-284" w:right="-330"/>
        <w:rPr>
          <w:rFonts w:ascii="Tahoma" w:hAnsi="Tahoma" w:cs="Tahoma"/>
          <w:b/>
          <w:bCs/>
          <w:color w:val="3D4071"/>
          <w:sz w:val="28"/>
          <w:szCs w:val="28"/>
        </w:rPr>
      </w:pPr>
      <w:r w:rsidRPr="00095A31">
        <w:rPr>
          <w:rFonts w:ascii="Tahoma" w:hAnsi="Tahoma" w:cs="Tahoma"/>
          <w:b/>
          <w:bCs/>
          <w:color w:val="3D4071"/>
          <w:sz w:val="28"/>
          <w:szCs w:val="28"/>
        </w:rPr>
        <w:t>Supporting a thriving Parliamentary democracy</w:t>
      </w:r>
    </w:p>
    <w:p w14:paraId="3F5E5C2E" w14:textId="77777777" w:rsidR="00095A31" w:rsidRPr="00095A31" w:rsidRDefault="00095A31" w:rsidP="00D321AD">
      <w:pPr>
        <w:ind w:left="-284" w:right="-330"/>
        <w:rPr>
          <w:rFonts w:ascii="Tahoma" w:hAnsi="Tahoma" w:cs="Tahoma"/>
          <w:b/>
          <w:bCs/>
          <w:color w:val="3D4071"/>
          <w:sz w:val="28"/>
          <w:szCs w:val="28"/>
        </w:rPr>
      </w:pPr>
    </w:p>
    <w:p w14:paraId="5A415C68" w14:textId="1CDF53A9" w:rsidR="00554342" w:rsidRPr="00554342" w:rsidRDefault="002F28B3" w:rsidP="00D321AD">
      <w:pPr>
        <w:pStyle w:val="Introsentence"/>
        <w:ind w:left="0"/>
        <w:rPr>
          <w:color w:val="3D4071"/>
          <w:sz w:val="18"/>
          <w:szCs w:val="18"/>
        </w:rPr>
      </w:pPr>
      <w:r w:rsidRPr="006F2723">
        <w:rPr>
          <w:b w:val="0"/>
          <w:bCs w:val="0"/>
          <w:noProof/>
          <w:color w:val="3D4071"/>
          <w:sz w:val="26"/>
          <w:szCs w:val="26"/>
        </w:rPr>
        <mc:AlternateContent>
          <mc:Choice Requires="wps">
            <w:drawing>
              <wp:anchor distT="0" distB="0" distL="114300" distR="114300" simplePos="0" relativeHeight="251658242" behindDoc="0" locked="0" layoutInCell="1" allowOverlap="1" wp14:anchorId="56A3F0C3" wp14:editId="39DB73D3">
                <wp:simplePos x="0" y="0"/>
                <wp:positionH relativeFrom="margin">
                  <wp:posOffset>-222250</wp:posOffset>
                </wp:positionH>
                <wp:positionV relativeFrom="paragraph">
                  <wp:posOffset>60960</wp:posOffset>
                </wp:positionV>
                <wp:extent cx="6222365" cy="8890"/>
                <wp:effectExtent l="19050" t="19050" r="26035" b="29210"/>
                <wp:wrapNone/>
                <wp:docPr id="15" name="Straight Connector 1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5"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7.5pt,4.8pt" to="472.45pt,5.5pt" w14:anchorId="6C85C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">
                <v:stroke joinstyle="miter"/>
                <w10:wrap anchorx="margin"/>
              </v:line>
            </w:pict>
          </mc:Fallback>
        </mc:AlternateContent>
      </w:r>
    </w:p>
    <w:p w14:paraId="656B76A6" w14:textId="1DE80683" w:rsidR="00554342" w:rsidRDefault="00554342" w:rsidP="3D3CD7AB">
      <w:pPr>
        <w:pStyle w:val="Introsentence"/>
        <w:ind w:left="0"/>
        <w:jc w:val="center"/>
        <w:rPr>
          <w:color w:val="3D4071"/>
        </w:rPr>
      </w:pPr>
      <w:r>
        <w:rPr>
          <w:color w:val="3D4071"/>
        </w:rPr>
        <w:t>Job Description</w:t>
      </w:r>
    </w:p>
    <w:p w14:paraId="12E12B5F" w14:textId="1621F3A7" w:rsidR="00F16A0D" w:rsidRPr="00554342" w:rsidRDefault="002F28B3" w:rsidP="00D321AD">
      <w:pPr>
        <w:pStyle w:val="Introsentence"/>
        <w:ind w:left="0"/>
        <w:rPr>
          <w:color w:val="3D4071"/>
          <w:sz w:val="10"/>
          <w:szCs w:val="10"/>
        </w:rPr>
      </w:pPr>
      <w:r w:rsidRPr="006F2723">
        <w:rPr>
          <w:b w:val="0"/>
          <w:bCs w:val="0"/>
          <w:noProof/>
          <w:color w:val="3D4071"/>
          <w:sz w:val="26"/>
          <w:szCs w:val="26"/>
        </w:rPr>
        <mc:AlternateContent>
          <mc:Choice Requires="wps">
            <w:drawing>
              <wp:anchor distT="0" distB="0" distL="114300" distR="114300" simplePos="0" relativeHeight="251658240" behindDoc="0" locked="0" layoutInCell="1" allowOverlap="1" wp14:anchorId="79D526B1" wp14:editId="15B1E957">
                <wp:simplePos x="0" y="0"/>
                <wp:positionH relativeFrom="margin">
                  <wp:posOffset>-227965</wp:posOffset>
                </wp:positionH>
                <wp:positionV relativeFrom="paragraph">
                  <wp:posOffset>72390</wp:posOffset>
                </wp:positionV>
                <wp:extent cx="6222365" cy="8890"/>
                <wp:effectExtent l="19050" t="19050" r="26035" b="29210"/>
                <wp:wrapNone/>
                <wp:docPr id="11" name="Straight Connector 11"/>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1"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7.95pt,5.7pt" to="472pt,6.4pt" w14:anchorId="3CE96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">
                <v:stroke joinstyle="miter"/>
                <w10:wrap anchorx="margin"/>
              </v:line>
            </w:pict>
          </mc:Fallback>
        </mc:AlternateContent>
      </w:r>
    </w:p>
    <w:tbl>
      <w:tblPr>
        <w:tblStyle w:val="PlainTable4"/>
        <w:tblW w:w="9782" w:type="dxa"/>
        <w:tblInd w:w="-374" w:type="dxa"/>
        <w:tblLook w:val="04A0" w:firstRow="1" w:lastRow="0" w:firstColumn="1" w:lastColumn="0" w:noHBand="0" w:noVBand="1"/>
      </w:tblPr>
      <w:tblGrid>
        <w:gridCol w:w="3250"/>
        <w:gridCol w:w="6532"/>
      </w:tblGrid>
      <w:tr w:rsidR="00BF7D44" w:rsidRPr="00E45519" w14:paraId="435DC381" w14:textId="77777777" w:rsidTr="26890AE0">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10E12B80" w14:textId="26B5B2A3" w:rsidR="00BF7D44" w:rsidRPr="00E45519" w:rsidRDefault="00BF7D44" w:rsidP="00D321AD">
            <w:pPr>
              <w:pStyle w:val="IntroTableHead"/>
            </w:pPr>
            <w:r w:rsidRPr="00E45519">
              <w:rPr>
                <w:color w:val="3D4071"/>
              </w:rPr>
              <w:t>Job Title:</w:t>
            </w:r>
          </w:p>
        </w:tc>
        <w:tc>
          <w:tcPr>
            <w:tcW w:w="6532" w:type="dxa"/>
            <w:shd w:val="clear" w:color="auto" w:fill="auto"/>
            <w:vAlign w:val="center"/>
          </w:tcPr>
          <w:p w14:paraId="294E7EA8" w14:textId="7CB82924" w:rsidR="005D6152" w:rsidRPr="00A71F10" w:rsidRDefault="00216D92" w:rsidP="00D321AD">
            <w:pPr>
              <w:ind w:right="-33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Pr>
                <w:rFonts w:ascii="Tahoma" w:hAnsi="Tahoma" w:cs="Tahoma"/>
                <w:color w:val="000000" w:themeColor="text1"/>
              </w:rPr>
              <w:t>Identity and Access Management Lead</w:t>
            </w:r>
          </w:p>
        </w:tc>
      </w:tr>
      <w:tr w:rsidR="005D6152" w:rsidRPr="00E45519" w14:paraId="07DAF205" w14:textId="77777777" w:rsidTr="26890AE0">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23DBCAF8" w14:textId="04852207" w:rsidR="005D6152" w:rsidRPr="00E45519" w:rsidRDefault="005D6152" w:rsidP="00D321AD">
            <w:pPr>
              <w:pStyle w:val="IntroTableHead"/>
              <w:rPr>
                <w:color w:val="3D4071"/>
              </w:rPr>
            </w:pPr>
            <w:r w:rsidRPr="00E45519">
              <w:rPr>
                <w:color w:val="3D4071"/>
              </w:rPr>
              <w:t>Directorate:</w:t>
            </w:r>
          </w:p>
        </w:tc>
        <w:tc>
          <w:tcPr>
            <w:tcW w:w="6532" w:type="dxa"/>
            <w:vAlign w:val="center"/>
          </w:tcPr>
          <w:p w14:paraId="42065440" w14:textId="0DBE2043" w:rsidR="005D6152" w:rsidRPr="00E45519" w:rsidRDefault="00103C23" w:rsidP="00D321AD">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Platforms</w:t>
            </w:r>
          </w:p>
        </w:tc>
      </w:tr>
      <w:tr w:rsidR="005D6152" w:rsidRPr="00E45519" w14:paraId="142D20A3" w14:textId="77777777" w:rsidTr="26890AE0">
        <w:trPr>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7F2208D9" w14:textId="1AD0B797" w:rsidR="005D6152" w:rsidRPr="00E45519" w:rsidRDefault="006E6284" w:rsidP="00D321AD">
            <w:pPr>
              <w:pStyle w:val="IntroTableHead"/>
            </w:pPr>
            <w:r>
              <w:rPr>
                <w:color w:val="3D4071"/>
              </w:rPr>
              <w:t>Banding</w:t>
            </w:r>
            <w:r w:rsidR="005D6152" w:rsidRPr="00E45519">
              <w:rPr>
                <w:color w:val="3D4071"/>
              </w:rPr>
              <w:t>:</w:t>
            </w:r>
          </w:p>
        </w:tc>
        <w:tc>
          <w:tcPr>
            <w:tcW w:w="6532" w:type="dxa"/>
            <w:shd w:val="clear" w:color="auto" w:fill="auto"/>
            <w:vAlign w:val="center"/>
          </w:tcPr>
          <w:p w14:paraId="229A4A9D" w14:textId="745F511C" w:rsidR="005D6152" w:rsidRPr="00E45519" w:rsidRDefault="00216D92" w:rsidP="00D321AD">
            <w:pPr>
              <w:ind w:right="-108"/>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A2</w:t>
            </w:r>
          </w:p>
        </w:tc>
      </w:tr>
      <w:tr w:rsidR="005D6152" w:rsidRPr="00E45519" w14:paraId="72A155BE" w14:textId="77777777" w:rsidTr="26890AE0">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460F8FF1" w14:textId="5E041C7E" w:rsidR="005D6152" w:rsidRPr="00E45519" w:rsidRDefault="005D6152" w:rsidP="00D321AD">
            <w:pPr>
              <w:pStyle w:val="IntroTableHead"/>
            </w:pPr>
            <w:r w:rsidRPr="00E45519">
              <w:rPr>
                <w:color w:val="3D4071"/>
              </w:rPr>
              <w:t>Reporting To:</w:t>
            </w:r>
          </w:p>
        </w:tc>
        <w:tc>
          <w:tcPr>
            <w:tcW w:w="6532" w:type="dxa"/>
            <w:vAlign w:val="center"/>
          </w:tcPr>
          <w:p w14:paraId="5E11F999" w14:textId="25E7193E" w:rsidR="005D6152" w:rsidRPr="00E45519" w:rsidRDefault="00216D92" w:rsidP="00D321AD">
            <w:pPr>
              <w:ind w:right="-33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Identity and Access Management Service Owner</w:t>
            </w:r>
          </w:p>
        </w:tc>
      </w:tr>
    </w:tbl>
    <w:bookmarkEnd w:id="0"/>
    <w:p w14:paraId="00360B11" w14:textId="77777777" w:rsidR="00B259D4" w:rsidRDefault="00554342" w:rsidP="00D321AD">
      <w:pPr>
        <w:ind w:left="-284" w:right="-330"/>
        <w:rPr>
          <w:color w:val="3D4071"/>
        </w:rPr>
      </w:pPr>
      <w:r w:rsidRPr="006F2723">
        <w:rPr>
          <w:rFonts w:ascii="Tahoma" w:hAnsi="Tahoma" w:cs="Tahoma"/>
          <w:b/>
          <w:bCs/>
          <w:noProof/>
          <w:color w:val="3D4071"/>
          <w:sz w:val="26"/>
          <w:szCs w:val="26"/>
        </w:rPr>
        <mc:AlternateContent>
          <mc:Choice Requires="wps">
            <w:drawing>
              <wp:anchor distT="0" distB="0" distL="114300" distR="114300" simplePos="0" relativeHeight="251658241" behindDoc="0" locked="0" layoutInCell="1" allowOverlap="1" wp14:anchorId="5E850FD2" wp14:editId="52836449">
                <wp:simplePos x="0" y="0"/>
                <wp:positionH relativeFrom="margin">
                  <wp:posOffset>-212725</wp:posOffset>
                </wp:positionH>
                <wp:positionV relativeFrom="paragraph">
                  <wp:posOffset>62230</wp:posOffset>
                </wp:positionV>
                <wp:extent cx="6222785" cy="9501"/>
                <wp:effectExtent l="19050" t="19050" r="26035" b="29210"/>
                <wp:wrapNone/>
                <wp:docPr id="14" name="Straight Connector 14"/>
                <wp:cNvGraphicFramePr/>
                <a:graphic xmlns:a="http://schemas.openxmlformats.org/drawingml/2006/main">
                  <a:graphicData uri="http://schemas.microsoft.com/office/word/2010/wordprocessingShape">
                    <wps:wsp>
                      <wps:cNvCnPr/>
                      <wps:spPr>
                        <a:xfrm>
                          <a:off x="0" y="0"/>
                          <a:ext cx="6222785" cy="9501"/>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4"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6.75pt,4.9pt" to="473.25pt,5.65pt" w14:anchorId="3461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">
                <v:stroke joinstyle="miter"/>
                <w10:wrap anchorx="margin"/>
              </v:line>
            </w:pict>
          </mc:Fallback>
        </mc:AlternateContent>
      </w:r>
    </w:p>
    <w:p w14:paraId="76A054F8" w14:textId="77777777" w:rsidR="00B259D4" w:rsidRPr="00B259D4" w:rsidRDefault="00B259D4" w:rsidP="00D321AD">
      <w:pPr>
        <w:ind w:left="-284" w:right="-330"/>
        <w:rPr>
          <w:color w:val="3D4071"/>
          <w:sz w:val="8"/>
          <w:szCs w:val="8"/>
        </w:rPr>
      </w:pPr>
    </w:p>
    <w:p w14:paraId="22C08791" w14:textId="211DEE18" w:rsidR="00BF7D44" w:rsidRDefault="00B06F1A" w:rsidP="00D321AD">
      <w:pPr>
        <w:ind w:left="-284" w:right="-330"/>
        <w:rPr>
          <w:rFonts w:ascii="Tahoma" w:hAnsi="Tahoma" w:cs="Tahoma"/>
          <w:b/>
          <w:bCs/>
          <w:color w:val="3D4071"/>
        </w:rPr>
      </w:pPr>
      <w:r w:rsidRPr="00B259D4">
        <w:rPr>
          <w:rFonts w:ascii="Tahoma" w:hAnsi="Tahoma" w:cs="Tahoma"/>
          <w:b/>
          <w:bCs/>
          <w:color w:val="3D4071"/>
        </w:rPr>
        <w:t>The</w:t>
      </w:r>
      <w:r w:rsidR="006F2723" w:rsidRPr="00B259D4">
        <w:rPr>
          <w:rFonts w:ascii="Tahoma" w:hAnsi="Tahoma" w:cs="Tahoma"/>
          <w:b/>
          <w:bCs/>
          <w:color w:val="3D4071"/>
        </w:rPr>
        <w:t xml:space="preserve"> Role</w:t>
      </w:r>
    </w:p>
    <w:p w14:paraId="1443DFA5" w14:textId="0AE77704" w:rsidR="00D30D51" w:rsidRDefault="00D30D51" w:rsidP="00D321AD">
      <w:pPr>
        <w:ind w:left="-284" w:right="-330"/>
        <w:rPr>
          <w:rFonts w:ascii="Tahoma" w:hAnsi="Tahoma" w:cs="Tahoma"/>
          <w:b/>
          <w:color w:val="3D4071"/>
          <w:sz w:val="12"/>
          <w:szCs w:val="12"/>
        </w:rPr>
      </w:pPr>
    </w:p>
    <w:p w14:paraId="3F4F978D" w14:textId="77777777" w:rsidR="00307443" w:rsidRPr="00FE1356" w:rsidRDefault="00307443" w:rsidP="00D321AD">
      <w:pPr>
        <w:spacing w:line="276" w:lineRule="auto"/>
        <w:ind w:left="-284" w:right="-478"/>
        <w:rPr>
          <w:rFonts w:ascii="Tahoma" w:hAnsi="Tahoma" w:cs="Tahoma"/>
          <w:color w:val="000000" w:themeColor="text1"/>
          <w:sz w:val="22"/>
          <w:szCs w:val="22"/>
        </w:rPr>
      </w:pPr>
      <w:r w:rsidRPr="00FE1356">
        <w:rPr>
          <w:rFonts w:ascii="Tahoma" w:hAnsi="Tahoma" w:cs="Tahoma"/>
          <w:color w:val="000000" w:themeColor="text1"/>
          <w:sz w:val="22"/>
          <w:szCs w:val="22"/>
        </w:rPr>
        <w:t xml:space="preserve">As </w:t>
      </w:r>
      <w:r>
        <w:rPr>
          <w:rFonts w:ascii="Tahoma" w:hAnsi="Tahoma" w:cs="Tahoma"/>
          <w:color w:val="000000" w:themeColor="text1"/>
          <w:sz w:val="22"/>
          <w:szCs w:val="22"/>
        </w:rPr>
        <w:t xml:space="preserve">the </w:t>
      </w:r>
      <w:r w:rsidRPr="00FE1356">
        <w:rPr>
          <w:rFonts w:ascii="Tahoma" w:hAnsi="Tahoma" w:cs="Tahoma"/>
          <w:color w:val="000000" w:themeColor="text1"/>
          <w:sz w:val="22"/>
          <w:szCs w:val="22"/>
        </w:rPr>
        <w:t>Identity and Access Management</w:t>
      </w:r>
      <w:r>
        <w:rPr>
          <w:rFonts w:ascii="Tahoma" w:hAnsi="Tahoma" w:cs="Tahoma"/>
          <w:color w:val="000000" w:themeColor="text1"/>
          <w:sz w:val="22"/>
          <w:szCs w:val="22"/>
        </w:rPr>
        <w:t xml:space="preserve"> Lead</w:t>
      </w:r>
      <w:r w:rsidRPr="00FE1356">
        <w:rPr>
          <w:rFonts w:ascii="Tahoma" w:hAnsi="Tahoma" w:cs="Tahoma"/>
          <w:color w:val="000000" w:themeColor="text1"/>
          <w:sz w:val="22"/>
          <w:szCs w:val="22"/>
        </w:rPr>
        <w:t>, you will act as the technical subject matter expert and lead on defining and delivering a vision for the Identity and Access Management product / service. You will be responsible for owning, maintaining and evolving innovative technology products and services that deliver maximum value for users with a strong commitment to continuous improvement.</w:t>
      </w:r>
    </w:p>
    <w:p w14:paraId="6B75D0AA" w14:textId="77777777" w:rsidR="00307443" w:rsidRPr="005E322E" w:rsidRDefault="00307443" w:rsidP="00D321AD">
      <w:pPr>
        <w:spacing w:line="276" w:lineRule="auto"/>
        <w:ind w:left="-284" w:right="-478"/>
        <w:rPr>
          <w:rFonts w:ascii="Tahoma" w:hAnsi="Tahoma" w:cs="Tahoma"/>
          <w:color w:val="000000" w:themeColor="text1"/>
          <w:sz w:val="16"/>
          <w:szCs w:val="16"/>
        </w:rPr>
      </w:pPr>
      <w:r w:rsidRPr="00FE1356">
        <w:rPr>
          <w:rFonts w:ascii="Tahoma" w:hAnsi="Tahoma" w:cs="Tahoma"/>
          <w:color w:val="000000" w:themeColor="text1"/>
          <w:sz w:val="22"/>
          <w:szCs w:val="22"/>
        </w:rPr>
        <w:t xml:space="preserve"> </w:t>
      </w:r>
    </w:p>
    <w:p w14:paraId="76CFBDA7" w14:textId="21D2FECC" w:rsidR="00B259D4" w:rsidRPr="00B259D4" w:rsidRDefault="00307443" w:rsidP="00D321AD">
      <w:pPr>
        <w:spacing w:after="120"/>
        <w:ind w:left="-284" w:right="-478"/>
        <w:rPr>
          <w:rFonts w:ascii="Tahoma" w:hAnsi="Tahoma" w:cs="Tahoma"/>
          <w:color w:val="000000" w:themeColor="text1"/>
          <w:sz w:val="2"/>
          <w:szCs w:val="2"/>
        </w:rPr>
      </w:pPr>
      <w:r w:rsidRPr="00FE1356">
        <w:rPr>
          <w:rFonts w:ascii="Tahoma" w:hAnsi="Tahoma" w:cs="Tahoma"/>
          <w:color w:val="000000" w:themeColor="text1"/>
          <w:sz w:val="22"/>
          <w:szCs w:val="22"/>
        </w:rPr>
        <w:t>You collaborat</w:t>
      </w:r>
      <w:r>
        <w:rPr>
          <w:rFonts w:ascii="Tahoma" w:hAnsi="Tahoma" w:cs="Tahoma"/>
          <w:color w:val="000000" w:themeColor="text1"/>
          <w:sz w:val="22"/>
          <w:szCs w:val="22"/>
        </w:rPr>
        <w:t>e</w:t>
      </w:r>
      <w:r w:rsidRPr="00FE1356">
        <w:rPr>
          <w:rFonts w:ascii="Tahoma" w:hAnsi="Tahoma" w:cs="Tahoma"/>
          <w:color w:val="000000" w:themeColor="text1"/>
          <w:sz w:val="22"/>
          <w:szCs w:val="22"/>
        </w:rPr>
        <w:t xml:space="preserve"> with </w:t>
      </w:r>
      <w:r>
        <w:rPr>
          <w:rFonts w:ascii="Tahoma" w:hAnsi="Tahoma" w:cs="Tahoma"/>
          <w:color w:val="000000" w:themeColor="text1"/>
          <w:sz w:val="22"/>
          <w:szCs w:val="22"/>
        </w:rPr>
        <w:t xml:space="preserve">the Identity and Access Management service Owner and </w:t>
      </w:r>
      <w:r w:rsidRPr="00FE1356">
        <w:rPr>
          <w:rFonts w:ascii="Tahoma" w:hAnsi="Tahoma" w:cs="Tahoma"/>
          <w:color w:val="000000" w:themeColor="text1"/>
          <w:sz w:val="22"/>
          <w:szCs w:val="22"/>
        </w:rPr>
        <w:t>colleagues across the Digital Service and beyond to provide a highly available, secure and reliable Identity and Access Management service</w:t>
      </w:r>
    </w:p>
    <w:p w14:paraId="01CA231A" w14:textId="6AC0DC72" w:rsidR="00CB3735" w:rsidRPr="003947BD" w:rsidRDefault="00CB3735" w:rsidP="00D321AD">
      <w:pPr>
        <w:ind w:left="-284" w:right="-478"/>
        <w:rPr>
          <w:rFonts w:ascii="Tahoma" w:hAnsi="Tahoma" w:cs="Tahoma"/>
          <w:color w:val="3D4071"/>
          <w:sz w:val="12"/>
          <w:szCs w:val="12"/>
        </w:rPr>
      </w:pPr>
    </w:p>
    <w:p w14:paraId="29030F03" w14:textId="7364F990" w:rsidR="00BF7D44" w:rsidRDefault="00BA0D67" w:rsidP="00D321AD">
      <w:pPr>
        <w:pStyle w:val="Heading1"/>
        <w:ind w:right="-478"/>
        <w:rPr>
          <w:color w:val="3D4071"/>
          <w:sz w:val="24"/>
          <w:szCs w:val="24"/>
        </w:rPr>
      </w:pPr>
      <w:r w:rsidRPr="003947BD">
        <w:rPr>
          <w:color w:val="3D4071"/>
          <w:sz w:val="24"/>
          <w:szCs w:val="24"/>
        </w:rPr>
        <w:t>Key</w:t>
      </w:r>
      <w:r w:rsidR="002E03F1" w:rsidRPr="003947BD">
        <w:rPr>
          <w:color w:val="3D4071"/>
          <w:sz w:val="24"/>
          <w:szCs w:val="24"/>
        </w:rPr>
        <w:t xml:space="preserve"> </w:t>
      </w:r>
      <w:r w:rsidR="00BF7D44" w:rsidRPr="003947BD">
        <w:rPr>
          <w:color w:val="3D4071"/>
          <w:sz w:val="24"/>
          <w:szCs w:val="24"/>
        </w:rPr>
        <w:t>Responsibilities</w:t>
      </w:r>
    </w:p>
    <w:p w14:paraId="1479FF66" w14:textId="77777777" w:rsidR="004641B1" w:rsidRPr="000A7C25" w:rsidRDefault="004641B1" w:rsidP="005D53B9">
      <w:pPr>
        <w:pStyle w:val="Heading1"/>
        <w:numPr>
          <w:ilvl w:val="0"/>
          <w:numId w:val="8"/>
        </w:numPr>
        <w:spacing w:after="120" w:line="276" w:lineRule="auto"/>
        <w:ind w:left="425" w:right="-476" w:hanging="357"/>
        <w:rPr>
          <w:b w:val="0"/>
          <w:bCs w:val="0"/>
          <w:color w:val="000000" w:themeColor="text1"/>
          <w:sz w:val="22"/>
          <w:szCs w:val="22"/>
        </w:rPr>
      </w:pPr>
      <w:r w:rsidRPr="000A7C25">
        <w:rPr>
          <w:b w:val="0"/>
          <w:bCs w:val="0"/>
          <w:color w:val="000000" w:themeColor="text1"/>
          <w:sz w:val="22"/>
          <w:szCs w:val="22"/>
        </w:rPr>
        <w:t>Maintains standards of excellence across all areas of delivery, including user experience, accessibility, reliability, performance and delivering a high-quality service.</w:t>
      </w:r>
    </w:p>
    <w:p w14:paraId="02F0BF60" w14:textId="5F0A6791" w:rsidR="004641B1" w:rsidRPr="000A7C25" w:rsidRDefault="004641B1" w:rsidP="005D53B9">
      <w:pPr>
        <w:pStyle w:val="Heading1"/>
        <w:numPr>
          <w:ilvl w:val="0"/>
          <w:numId w:val="8"/>
        </w:numPr>
        <w:spacing w:after="120" w:line="276" w:lineRule="auto"/>
        <w:ind w:left="425" w:right="-476" w:hanging="357"/>
        <w:rPr>
          <w:b w:val="0"/>
          <w:bCs w:val="0"/>
          <w:color w:val="000000" w:themeColor="text1"/>
          <w:sz w:val="22"/>
          <w:szCs w:val="22"/>
        </w:rPr>
      </w:pPr>
      <w:r w:rsidRPr="26890AE0">
        <w:rPr>
          <w:b w:val="0"/>
          <w:bCs w:val="0"/>
          <w:color w:val="000000" w:themeColor="text1"/>
          <w:sz w:val="22"/>
          <w:szCs w:val="22"/>
        </w:rPr>
        <w:t>Day-to-day management of the product service backlog: actively limiting work in progress, removing blockers and prioritising the flow of work to ensure that the user need is paramount in all delivery. Proactively monitors and reviews the performance of the Identity and Access Management product service, managing availability, capacity and acting as the key point of contact during major incidents.</w:t>
      </w:r>
    </w:p>
    <w:p w14:paraId="3AEEF893" w14:textId="3739AA52" w:rsidR="004641B1" w:rsidRPr="000A7C25" w:rsidRDefault="004641B1" w:rsidP="005D53B9">
      <w:pPr>
        <w:pStyle w:val="Heading1"/>
        <w:numPr>
          <w:ilvl w:val="0"/>
          <w:numId w:val="8"/>
        </w:numPr>
        <w:spacing w:after="120" w:line="276" w:lineRule="auto"/>
        <w:ind w:left="425" w:right="-476" w:hanging="357"/>
        <w:rPr>
          <w:b w:val="0"/>
          <w:bCs w:val="0"/>
          <w:color w:val="000000" w:themeColor="text1"/>
          <w:sz w:val="22"/>
          <w:szCs w:val="22"/>
        </w:rPr>
      </w:pPr>
      <w:r w:rsidRPr="26890AE0">
        <w:rPr>
          <w:b w:val="0"/>
          <w:bCs w:val="0"/>
          <w:color w:val="000000" w:themeColor="text1"/>
          <w:sz w:val="22"/>
          <w:szCs w:val="22"/>
        </w:rPr>
        <w:t>Promotes and optimises the use of monitoring and analytics tools for performance and uptake metrics for the product and service. Develops and implements automated processes, wherever possible, for the control and early warning or prediction of issues.</w:t>
      </w:r>
    </w:p>
    <w:p w14:paraId="5BEF7314" w14:textId="46432DB0" w:rsidR="004641B1" w:rsidRPr="000A7C25" w:rsidRDefault="004641B1" w:rsidP="005D53B9">
      <w:pPr>
        <w:pStyle w:val="Heading1"/>
        <w:numPr>
          <w:ilvl w:val="0"/>
          <w:numId w:val="7"/>
        </w:numPr>
        <w:spacing w:after="120" w:line="276" w:lineRule="auto"/>
        <w:ind w:left="425" w:right="-476" w:hanging="357"/>
        <w:rPr>
          <w:b w:val="0"/>
          <w:bCs w:val="0"/>
          <w:color w:val="000000" w:themeColor="text1"/>
          <w:sz w:val="22"/>
          <w:szCs w:val="22"/>
        </w:rPr>
      </w:pPr>
      <w:r w:rsidRPr="26890AE0">
        <w:rPr>
          <w:b w:val="0"/>
          <w:bCs w:val="0"/>
          <w:color w:val="000000" w:themeColor="text1"/>
          <w:sz w:val="22"/>
          <w:szCs w:val="22"/>
        </w:rPr>
        <w:t xml:space="preserve">Collaborates with the </w:t>
      </w:r>
      <w:r w:rsidR="001E7A28" w:rsidRPr="26890AE0">
        <w:rPr>
          <w:b w:val="0"/>
          <w:bCs w:val="0"/>
          <w:color w:val="000000" w:themeColor="text1"/>
          <w:sz w:val="22"/>
          <w:szCs w:val="22"/>
        </w:rPr>
        <w:t>Identity and Access Management Service Owner</w:t>
      </w:r>
      <w:r w:rsidRPr="26890AE0">
        <w:rPr>
          <w:b w:val="0"/>
          <w:bCs w:val="0"/>
          <w:color w:val="000000" w:themeColor="text1"/>
          <w:sz w:val="22"/>
          <w:szCs w:val="22"/>
        </w:rPr>
        <w:t xml:space="preserve"> to input into architecture, roadmap and standards for Identity and Access Management.</w:t>
      </w:r>
    </w:p>
    <w:p w14:paraId="644BBA55" w14:textId="77777777" w:rsidR="005B1072" w:rsidRDefault="004641B1" w:rsidP="005D53B9">
      <w:pPr>
        <w:pStyle w:val="Heading1"/>
        <w:numPr>
          <w:ilvl w:val="0"/>
          <w:numId w:val="7"/>
        </w:numPr>
        <w:spacing w:after="120" w:line="276" w:lineRule="auto"/>
        <w:ind w:left="425" w:right="-476" w:hanging="357"/>
        <w:rPr>
          <w:b w:val="0"/>
          <w:bCs w:val="0"/>
          <w:color w:val="000000" w:themeColor="text1"/>
          <w:sz w:val="22"/>
          <w:szCs w:val="22"/>
        </w:rPr>
      </w:pPr>
      <w:r w:rsidRPr="000A7C25">
        <w:rPr>
          <w:b w:val="0"/>
          <w:bCs w:val="0"/>
          <w:color w:val="000000" w:themeColor="text1"/>
          <w:sz w:val="22"/>
          <w:szCs w:val="22"/>
        </w:rPr>
        <w:t xml:space="preserve">Provides technical direction and advice to programmes and projects. Recognises, and actively seeks ways to exploit technology to address complex business, organisational and technical issues, of both a conventional and innovative nature. </w:t>
      </w:r>
    </w:p>
    <w:p w14:paraId="3BED51A4" w14:textId="0028BEA5" w:rsidR="004641B1" w:rsidRPr="000A7C25" w:rsidRDefault="004641B1" w:rsidP="005D53B9">
      <w:pPr>
        <w:pStyle w:val="Heading1"/>
        <w:numPr>
          <w:ilvl w:val="0"/>
          <w:numId w:val="7"/>
        </w:numPr>
        <w:spacing w:after="120" w:line="276" w:lineRule="auto"/>
        <w:ind w:left="425" w:right="-476" w:hanging="357"/>
        <w:rPr>
          <w:rFonts w:asciiTheme="minorHAnsi" w:eastAsiaTheme="minorEastAsia" w:hAnsiTheme="minorHAnsi" w:cstheme="minorBidi"/>
          <w:b w:val="0"/>
          <w:bCs w:val="0"/>
          <w:color w:val="000000" w:themeColor="text1"/>
          <w:sz w:val="22"/>
          <w:szCs w:val="22"/>
        </w:rPr>
      </w:pPr>
      <w:r w:rsidRPr="26890AE0">
        <w:rPr>
          <w:b w:val="0"/>
          <w:bCs w:val="0"/>
          <w:color w:val="000000" w:themeColor="text1"/>
          <w:sz w:val="22"/>
          <w:szCs w:val="22"/>
        </w:rPr>
        <w:lastRenderedPageBreak/>
        <w:t>Proactively manages the ongoing support model for new technologies, ensuring that service design is built into proposals from the outset.</w:t>
      </w:r>
    </w:p>
    <w:p w14:paraId="7BCDC7A3" w14:textId="4DF37EBE" w:rsidR="004641B1" w:rsidRPr="0030001D" w:rsidRDefault="004641B1" w:rsidP="005D53B9">
      <w:pPr>
        <w:pStyle w:val="Heading1"/>
        <w:numPr>
          <w:ilvl w:val="0"/>
          <w:numId w:val="7"/>
        </w:numPr>
        <w:spacing w:after="120" w:line="276" w:lineRule="auto"/>
        <w:ind w:left="425" w:right="-476" w:hanging="357"/>
        <w:rPr>
          <w:b w:val="0"/>
          <w:bCs w:val="0"/>
          <w:color w:val="000000" w:themeColor="text1"/>
          <w:sz w:val="22"/>
          <w:szCs w:val="22"/>
        </w:rPr>
      </w:pPr>
      <w:r w:rsidRPr="26890AE0">
        <w:rPr>
          <w:b w:val="0"/>
          <w:bCs w:val="0"/>
          <w:color w:val="000000" w:themeColor="text1"/>
          <w:sz w:val="22"/>
          <w:szCs w:val="22"/>
        </w:rPr>
        <w:t>Provides input into business cases as appropriate, promoting innovative solutions and design options, which deliver maximum value for users. Inputs into operational plans, policies, procedures and transition/migration plans.</w:t>
      </w:r>
    </w:p>
    <w:p w14:paraId="31248B88" w14:textId="4606B7DA" w:rsidR="004641B1" w:rsidRPr="000A7C25" w:rsidRDefault="004641B1" w:rsidP="005D53B9">
      <w:pPr>
        <w:pStyle w:val="Heading1"/>
        <w:numPr>
          <w:ilvl w:val="0"/>
          <w:numId w:val="6"/>
        </w:numPr>
        <w:spacing w:after="120" w:line="276" w:lineRule="auto"/>
        <w:ind w:left="425" w:right="-476" w:hanging="357"/>
        <w:rPr>
          <w:b w:val="0"/>
          <w:bCs w:val="0"/>
          <w:color w:val="000000" w:themeColor="text1"/>
          <w:sz w:val="22"/>
          <w:szCs w:val="22"/>
        </w:rPr>
      </w:pPr>
      <w:r w:rsidRPr="000A7C25">
        <w:rPr>
          <w:b w:val="0"/>
          <w:bCs w:val="0"/>
          <w:color w:val="000000" w:themeColor="text1"/>
          <w:sz w:val="22"/>
          <w:szCs w:val="22"/>
        </w:rPr>
        <w:t>Ensures a culture of open and inclusive collaboration across the team. Actively supports and encourages the creation of multi-skilled technical teams within a product-centric environment.</w:t>
      </w:r>
    </w:p>
    <w:p w14:paraId="6209B932" w14:textId="77777777" w:rsidR="004641B1" w:rsidRPr="000A7C25" w:rsidRDefault="004641B1" w:rsidP="005D53B9">
      <w:pPr>
        <w:pStyle w:val="Heading1"/>
        <w:numPr>
          <w:ilvl w:val="0"/>
          <w:numId w:val="6"/>
        </w:numPr>
        <w:spacing w:after="120" w:line="276" w:lineRule="auto"/>
        <w:ind w:left="425" w:right="-476" w:hanging="357"/>
        <w:rPr>
          <w:b w:val="0"/>
          <w:bCs w:val="0"/>
          <w:color w:val="000000" w:themeColor="text1"/>
          <w:sz w:val="22"/>
          <w:szCs w:val="22"/>
        </w:rPr>
      </w:pPr>
      <w:r w:rsidRPr="26890AE0">
        <w:rPr>
          <w:b w:val="0"/>
          <w:bCs w:val="0"/>
          <w:color w:val="000000" w:themeColor="text1"/>
          <w:sz w:val="22"/>
          <w:szCs w:val="22"/>
        </w:rPr>
        <w:t>Proactively encourages diversity and inclusivity taking practical steps to improve and maintain workforce diversity, ensuring effective succession planning and skills development.</w:t>
      </w:r>
    </w:p>
    <w:p w14:paraId="14637EC9" w14:textId="0088EA0B" w:rsidR="004641B1" w:rsidRPr="00F465BD" w:rsidRDefault="004641B1" w:rsidP="005D53B9">
      <w:pPr>
        <w:pStyle w:val="Heading1"/>
        <w:numPr>
          <w:ilvl w:val="0"/>
          <w:numId w:val="5"/>
        </w:numPr>
        <w:spacing w:after="120" w:line="276" w:lineRule="auto"/>
        <w:ind w:left="425" w:right="-476" w:hanging="357"/>
        <w:rPr>
          <w:b w:val="0"/>
          <w:bCs w:val="0"/>
          <w:color w:val="000000" w:themeColor="text1"/>
          <w:sz w:val="22"/>
          <w:szCs w:val="22"/>
        </w:rPr>
      </w:pPr>
      <w:r w:rsidRPr="000A7C25">
        <w:rPr>
          <w:b w:val="0"/>
          <w:bCs w:val="0"/>
          <w:color w:val="000000" w:themeColor="text1"/>
          <w:sz w:val="22"/>
          <w:szCs w:val="22"/>
        </w:rPr>
        <w:t>Identifies, owns and mitigates risks associated with the X product and service</w:t>
      </w:r>
      <w:r w:rsidR="00F465BD">
        <w:rPr>
          <w:b w:val="0"/>
          <w:bCs w:val="0"/>
          <w:color w:val="000000" w:themeColor="text1"/>
          <w:sz w:val="22"/>
          <w:szCs w:val="22"/>
        </w:rPr>
        <w:t>, e</w:t>
      </w:r>
      <w:r w:rsidRPr="00F465BD">
        <w:rPr>
          <w:b w:val="0"/>
          <w:bCs w:val="0"/>
          <w:color w:val="000000" w:themeColor="text1"/>
          <w:sz w:val="22"/>
          <w:szCs w:val="22"/>
        </w:rPr>
        <w:t>nsur</w:t>
      </w:r>
      <w:r w:rsidR="00F465BD">
        <w:rPr>
          <w:b w:val="0"/>
          <w:bCs w:val="0"/>
          <w:color w:val="000000" w:themeColor="text1"/>
          <w:sz w:val="22"/>
          <w:szCs w:val="22"/>
        </w:rPr>
        <w:t>ing</w:t>
      </w:r>
      <w:r w:rsidRPr="00F465BD">
        <w:rPr>
          <w:b w:val="0"/>
          <w:bCs w:val="0"/>
          <w:color w:val="000000" w:themeColor="text1"/>
          <w:sz w:val="22"/>
          <w:szCs w:val="22"/>
        </w:rPr>
        <w:t xml:space="preserve"> cyber security is considered and embedded into every aspect of how X operates</w:t>
      </w:r>
      <w:r w:rsidR="005F593F" w:rsidRPr="00F465BD">
        <w:rPr>
          <w:b w:val="0"/>
          <w:bCs w:val="0"/>
          <w:color w:val="000000" w:themeColor="text1"/>
          <w:sz w:val="22"/>
          <w:szCs w:val="22"/>
        </w:rPr>
        <w:t xml:space="preserve"> </w:t>
      </w:r>
      <w:r w:rsidR="005254E1" w:rsidRPr="00F465BD">
        <w:rPr>
          <w:b w:val="0"/>
          <w:bCs w:val="0"/>
          <w:color w:val="000000" w:themeColor="text1"/>
          <w:sz w:val="22"/>
          <w:szCs w:val="22"/>
        </w:rPr>
        <w:t>includ</w:t>
      </w:r>
      <w:r w:rsidR="00F465BD">
        <w:rPr>
          <w:b w:val="0"/>
          <w:bCs w:val="0"/>
          <w:color w:val="000000" w:themeColor="text1"/>
          <w:sz w:val="22"/>
          <w:szCs w:val="22"/>
        </w:rPr>
        <w:t>ing</w:t>
      </w:r>
      <w:r w:rsidR="005254E1" w:rsidRPr="00F465BD">
        <w:rPr>
          <w:b w:val="0"/>
          <w:bCs w:val="0"/>
          <w:color w:val="000000" w:themeColor="text1"/>
          <w:sz w:val="22"/>
          <w:szCs w:val="22"/>
        </w:rPr>
        <w:t xml:space="preserve"> </w:t>
      </w:r>
      <w:r w:rsidRPr="00F465BD">
        <w:rPr>
          <w:b w:val="0"/>
          <w:bCs w:val="0"/>
          <w:color w:val="000000" w:themeColor="text1"/>
          <w:sz w:val="22"/>
          <w:szCs w:val="22"/>
        </w:rPr>
        <w:t>compliance with all agreed UK Parliament policie</w:t>
      </w:r>
      <w:r w:rsidR="00F465BD">
        <w:rPr>
          <w:b w:val="0"/>
          <w:bCs w:val="0"/>
          <w:color w:val="000000" w:themeColor="text1"/>
          <w:sz w:val="22"/>
          <w:szCs w:val="22"/>
        </w:rPr>
        <w:t>s</w:t>
      </w:r>
    </w:p>
    <w:p w14:paraId="4803A90E" w14:textId="77777777" w:rsidR="004641B1" w:rsidRDefault="004641B1" w:rsidP="00D321AD">
      <w:pPr>
        <w:pStyle w:val="Heading1"/>
        <w:spacing w:after="0" w:line="276" w:lineRule="auto"/>
        <w:ind w:right="-619"/>
        <w:rPr>
          <w:b w:val="0"/>
          <w:bCs w:val="0"/>
          <w:color w:val="000000" w:themeColor="text1"/>
          <w:sz w:val="22"/>
          <w:szCs w:val="22"/>
        </w:rPr>
      </w:pPr>
    </w:p>
    <w:p w14:paraId="4F79553A" w14:textId="77777777" w:rsidR="004641B1" w:rsidRPr="00A707BB" w:rsidRDefault="004641B1" w:rsidP="00D321AD">
      <w:pPr>
        <w:pStyle w:val="Heading1"/>
        <w:spacing w:after="0" w:line="276" w:lineRule="auto"/>
        <w:ind w:right="-619"/>
        <w:rPr>
          <w:b w:val="0"/>
          <w:bCs w:val="0"/>
          <w:i/>
          <w:iCs/>
          <w:color w:val="000000" w:themeColor="text1"/>
          <w:sz w:val="22"/>
          <w:szCs w:val="22"/>
        </w:rPr>
      </w:pPr>
      <w:r w:rsidRPr="00A707BB">
        <w:rPr>
          <w:b w:val="0"/>
          <w:bCs w:val="0"/>
          <w:i/>
          <w:iCs/>
          <w:color w:val="000000" w:themeColor="text1"/>
          <w:sz w:val="22"/>
          <w:szCs w:val="22"/>
        </w:rPr>
        <w:t>The above list of key responsibilities is not exclusive or exhaustive and the post holder will be required to undertake such tasks as may reasonably be expected within the scope and banding of the post.</w:t>
      </w:r>
    </w:p>
    <w:p w14:paraId="03C6F669" w14:textId="77777777" w:rsidR="004641B1" w:rsidRPr="004641B1" w:rsidRDefault="004641B1" w:rsidP="00D321AD">
      <w:pPr>
        <w:ind w:right="-619"/>
      </w:pPr>
    </w:p>
    <w:p w14:paraId="2CA504F1" w14:textId="77777777" w:rsidR="0094271C" w:rsidRPr="0094271C" w:rsidRDefault="0094271C" w:rsidP="00D321AD">
      <w:pPr>
        <w:ind w:right="-619"/>
        <w:rPr>
          <w:sz w:val="2"/>
          <w:szCs w:val="2"/>
        </w:rPr>
      </w:pPr>
    </w:p>
    <w:p w14:paraId="7F07F571" w14:textId="77777777" w:rsidR="0094271C" w:rsidRDefault="0094271C" w:rsidP="00D321AD">
      <w:pPr>
        <w:pStyle w:val="Heading1"/>
        <w:ind w:right="-619"/>
        <w:rPr>
          <w:color w:val="3D4071"/>
          <w:sz w:val="24"/>
          <w:szCs w:val="24"/>
        </w:rPr>
      </w:pPr>
      <w:r w:rsidRPr="003947BD">
        <w:rPr>
          <w:color w:val="3D4071"/>
          <w:sz w:val="24"/>
          <w:szCs w:val="24"/>
        </w:rPr>
        <w:t>About Us</w:t>
      </w:r>
    </w:p>
    <w:p w14:paraId="01F63427" w14:textId="4894AD22" w:rsidR="00D72FAE" w:rsidRPr="00E73BCF" w:rsidRDefault="00E73BCF" w:rsidP="00D321AD">
      <w:pPr>
        <w:pStyle w:val="Heading1"/>
        <w:ind w:right="-619"/>
        <w:rPr>
          <w:b w:val="0"/>
          <w:bCs w:val="0"/>
          <w:color w:val="3D4071"/>
        </w:rPr>
      </w:pPr>
      <w:r w:rsidRPr="00E73BCF">
        <w:rPr>
          <w:rFonts w:eastAsia="Times New Roman"/>
          <w:b w:val="0"/>
          <w:bCs w:val="0"/>
          <w:color w:val="000000"/>
          <w:sz w:val="22"/>
          <w:szCs w:val="22"/>
          <w:lang w:eastAsia="en-GB"/>
        </w:rPr>
        <w:t xml:space="preserve">The Parliamentary Digital Service, a joint department of both Houses of Parliament, provides technology and intranet services to all Parliamentary users.  It is also responsible for the strategic direction of Parliament’s digital offering through </w:t>
      </w:r>
      <w:hyperlink r:id="rId13" w:tooltip="Digital Strategy for Parliament" w:history="1">
        <w:r w:rsidRPr="00E73BCF">
          <w:rPr>
            <w:rFonts w:eastAsia="Times New Roman"/>
            <w:b w:val="0"/>
            <w:bCs w:val="0"/>
            <w:color w:val="B14D07"/>
            <w:sz w:val="22"/>
            <w:szCs w:val="22"/>
            <w:u w:val="single"/>
            <w:bdr w:val="none" w:sz="0" w:space="0" w:color="auto" w:frame="1"/>
            <w:lang w:eastAsia="en-GB"/>
          </w:rPr>
          <w:t>Parliament's Digital Strategy</w:t>
        </w:r>
      </w:hyperlink>
      <w:r w:rsidRPr="00E73BCF">
        <w:rPr>
          <w:rFonts w:eastAsia="Times New Roman"/>
          <w:b w:val="0"/>
          <w:bCs w:val="0"/>
          <w:color w:val="000000"/>
          <w:sz w:val="22"/>
          <w:szCs w:val="22"/>
          <w:lang w:eastAsia="en-GB"/>
        </w:rPr>
        <w:t xml:space="preserve"> and the delivery and management of parliamentary digital platforms, including the website. We support Parliament through our team of over 450 dedicated and professional digital colleagues.</w:t>
      </w:r>
    </w:p>
    <w:p w14:paraId="071D3351" w14:textId="5E9E8236" w:rsidR="00D72474" w:rsidRPr="003947BD" w:rsidRDefault="00BF7D44" w:rsidP="00D321AD">
      <w:pPr>
        <w:pStyle w:val="Heading1"/>
        <w:ind w:right="-731"/>
        <w:rPr>
          <w:sz w:val="24"/>
          <w:szCs w:val="24"/>
        </w:rPr>
      </w:pPr>
      <w:r w:rsidRPr="00866D5B">
        <w:rPr>
          <w:sz w:val="8"/>
          <w:szCs w:val="8"/>
        </w:rPr>
        <w:br/>
      </w:r>
      <w:r w:rsidR="00D72474" w:rsidRPr="003947BD">
        <w:rPr>
          <w:color w:val="3D4071"/>
          <w:sz w:val="24"/>
          <w:szCs w:val="24"/>
        </w:rPr>
        <w:t>Our Values</w:t>
      </w:r>
    </w:p>
    <w:p w14:paraId="06466672" w14:textId="356395A1" w:rsidR="00D72474" w:rsidRPr="00E45519" w:rsidRDefault="00D72474" w:rsidP="00D321AD">
      <w:pPr>
        <w:spacing w:after="120"/>
        <w:ind w:left="-284" w:right="-731"/>
        <w:rPr>
          <w:rFonts w:ascii="Tahoma" w:hAnsi="Tahoma" w:cs="Tahoma"/>
          <w:color w:val="000000" w:themeColor="text1"/>
          <w:sz w:val="22"/>
          <w:szCs w:val="22"/>
        </w:rPr>
      </w:pPr>
      <w:r w:rsidRPr="00E45519">
        <w:rPr>
          <w:rFonts w:ascii="Tahoma" w:hAnsi="Tahoma" w:cs="Tahoma"/>
          <w:color w:val="000000" w:themeColor="text1"/>
          <w:sz w:val="22"/>
          <w:szCs w:val="22"/>
        </w:rPr>
        <w:t xml:space="preserve">The post holder will be expected to operate in line with the </w:t>
      </w:r>
      <w:r w:rsidR="0019537B" w:rsidRPr="00E45519">
        <w:rPr>
          <w:rFonts w:ascii="Tahoma" w:hAnsi="Tahoma" w:cs="Tahoma"/>
          <w:color w:val="000000" w:themeColor="text1"/>
          <w:sz w:val="22"/>
          <w:szCs w:val="22"/>
        </w:rPr>
        <w:t xml:space="preserve">Parliamentary Digital Service </w:t>
      </w:r>
      <w:r w:rsidRPr="00E45519">
        <w:rPr>
          <w:rFonts w:ascii="Tahoma" w:hAnsi="Tahoma" w:cs="Tahoma"/>
          <w:color w:val="000000" w:themeColor="text1"/>
          <w:sz w:val="22"/>
          <w:szCs w:val="22"/>
        </w:rPr>
        <w:t>workplace values which are:</w:t>
      </w:r>
    </w:p>
    <w:p w14:paraId="55D4E9D8" w14:textId="77777777" w:rsidR="00D72474" w:rsidRPr="00E45519" w:rsidRDefault="00D72474" w:rsidP="00D321AD">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Care –</w:t>
      </w:r>
      <w:r w:rsidRPr="00E45519">
        <w:rPr>
          <w:rFonts w:ascii="Tahoma" w:hAnsi="Tahoma" w:cs="Tahoma"/>
          <w:color w:val="000000" w:themeColor="text1"/>
          <w:sz w:val="22"/>
          <w:szCs w:val="22"/>
        </w:rPr>
        <w:t xml:space="preserve"> Caring for ourselves, each other, and the people who use our services</w:t>
      </w:r>
    </w:p>
    <w:p w14:paraId="641BF9C7" w14:textId="77777777" w:rsidR="00D72474" w:rsidRPr="00E45519" w:rsidRDefault="00D72474" w:rsidP="00D321AD">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Confidence –</w:t>
      </w:r>
      <w:r w:rsidRPr="00E45519">
        <w:rPr>
          <w:rFonts w:ascii="Tahoma" w:hAnsi="Tahoma" w:cs="Tahoma"/>
          <w:color w:val="000000" w:themeColor="text1"/>
          <w:sz w:val="22"/>
          <w:szCs w:val="22"/>
        </w:rPr>
        <w:t xml:space="preserve"> Believing in the value of what we do and showing pride in our work</w:t>
      </w:r>
    </w:p>
    <w:p w14:paraId="204A403B" w14:textId="77777777" w:rsidR="00D72474" w:rsidRPr="00E45519" w:rsidRDefault="00D72474" w:rsidP="00D321AD">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Community –</w:t>
      </w:r>
      <w:r w:rsidRPr="00E45519">
        <w:rPr>
          <w:rFonts w:ascii="Tahoma" w:hAnsi="Tahoma" w:cs="Tahoma"/>
          <w:color w:val="000000" w:themeColor="text1"/>
          <w:sz w:val="22"/>
          <w:szCs w:val="22"/>
        </w:rPr>
        <w:t xml:space="preserve"> Working together as one team and building communities to share skills and expertise</w:t>
      </w:r>
    </w:p>
    <w:p w14:paraId="5B8ED15A" w14:textId="77777777" w:rsidR="00D72474" w:rsidRPr="00E45519" w:rsidRDefault="00D72474" w:rsidP="00D321AD">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Curiosity –</w:t>
      </w:r>
      <w:r w:rsidRPr="00E45519">
        <w:rPr>
          <w:rFonts w:ascii="Tahoma" w:hAnsi="Tahoma" w:cs="Tahoma"/>
          <w:color w:val="000000" w:themeColor="text1"/>
          <w:sz w:val="22"/>
          <w:szCs w:val="22"/>
        </w:rPr>
        <w:t xml:space="preserve"> Learning, listening, and challenging to be the best at what we do</w:t>
      </w:r>
    </w:p>
    <w:p w14:paraId="30D31070" w14:textId="77777777" w:rsidR="00840846" w:rsidRPr="00E45519" w:rsidRDefault="00840846" w:rsidP="00D321AD">
      <w:pPr>
        <w:pStyle w:val="Heading1"/>
        <w:ind w:left="0" w:right="-731"/>
        <w:rPr>
          <w:color w:val="000000" w:themeColor="text1"/>
          <w:sz w:val="22"/>
          <w:szCs w:val="22"/>
        </w:rPr>
      </w:pPr>
    </w:p>
    <w:p w14:paraId="2C2A7381" w14:textId="77777777" w:rsidR="00840846" w:rsidRPr="00E45519" w:rsidRDefault="00840846" w:rsidP="00D321AD">
      <w:pPr>
        <w:spacing w:after="120"/>
        <w:ind w:left="-284" w:right="-731"/>
        <w:rPr>
          <w:rFonts w:ascii="Tahoma" w:hAnsi="Tahoma" w:cs="Tahoma"/>
          <w:color w:val="000000" w:themeColor="text1"/>
          <w:sz w:val="22"/>
          <w:szCs w:val="22"/>
        </w:rPr>
      </w:pPr>
      <w:r w:rsidRPr="006F2723">
        <w:rPr>
          <w:rFonts w:ascii="Tahoma" w:hAnsi="Tahoma" w:cs="Tahoma"/>
          <w:b/>
          <w:bCs/>
          <w:noProof/>
          <w:color w:val="3D4071"/>
          <w:sz w:val="26"/>
          <w:szCs w:val="26"/>
        </w:rPr>
        <mc:AlternateContent>
          <mc:Choice Requires="wps">
            <w:drawing>
              <wp:anchor distT="0" distB="0" distL="114300" distR="114300" simplePos="0" relativeHeight="251658245" behindDoc="0" locked="0" layoutInCell="1" allowOverlap="1" wp14:anchorId="55A0CF73" wp14:editId="1543598E">
                <wp:simplePos x="0" y="0"/>
                <wp:positionH relativeFrom="margin">
                  <wp:posOffset>-180975</wp:posOffset>
                </wp:positionH>
                <wp:positionV relativeFrom="paragraph">
                  <wp:posOffset>66675</wp:posOffset>
                </wp:positionV>
                <wp:extent cx="6222365" cy="8890"/>
                <wp:effectExtent l="19050" t="19050" r="26035" b="29210"/>
                <wp:wrapNone/>
                <wp:docPr id="5" name="Straight Connector 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5"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4.25pt,5.25pt" to="475.7pt,5.95pt" w14:anchorId="7EA3A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">
                <v:stroke joinstyle="miter"/>
                <w10:wrap anchorx="margin"/>
              </v:line>
            </w:pict>
          </mc:Fallback>
        </mc:AlternateContent>
      </w:r>
    </w:p>
    <w:p w14:paraId="739DD508" w14:textId="77777777" w:rsidR="00840846" w:rsidRDefault="00840846" w:rsidP="00D321AD">
      <w:pPr>
        <w:pStyle w:val="Introsentence"/>
        <w:ind w:left="0"/>
        <w:jc w:val="center"/>
        <w:rPr>
          <w:color w:val="3D4071"/>
        </w:rPr>
      </w:pPr>
      <w:r>
        <w:rPr>
          <w:color w:val="3D4071"/>
        </w:rPr>
        <w:t>The Requirements</w:t>
      </w:r>
    </w:p>
    <w:p w14:paraId="4C7CED8F" w14:textId="6A237EC8" w:rsidR="00970FF7" w:rsidRPr="000C4727" w:rsidRDefault="00840846" w:rsidP="00D321AD">
      <w:pPr>
        <w:pStyle w:val="Heading1"/>
        <w:ind w:left="0" w:right="-731"/>
        <w:rPr>
          <w:color w:val="3D4071"/>
          <w:sz w:val="28"/>
          <w:szCs w:val="28"/>
        </w:rPr>
      </w:pPr>
      <w:r w:rsidRPr="006F2723">
        <w:rPr>
          <w:b w:val="0"/>
          <w:bCs w:val="0"/>
          <w:noProof/>
          <w:color w:val="3D4071"/>
        </w:rPr>
        <mc:AlternateContent>
          <mc:Choice Requires="wps">
            <w:drawing>
              <wp:anchor distT="0" distB="0" distL="114300" distR="114300" simplePos="0" relativeHeight="251658244" behindDoc="0" locked="0" layoutInCell="1" allowOverlap="1" wp14:anchorId="53CF49D7" wp14:editId="5250B238">
                <wp:simplePos x="0" y="0"/>
                <wp:positionH relativeFrom="margin">
                  <wp:posOffset>-180975</wp:posOffset>
                </wp:positionH>
                <wp:positionV relativeFrom="paragraph">
                  <wp:posOffset>90805</wp:posOffset>
                </wp:positionV>
                <wp:extent cx="6222365" cy="8890"/>
                <wp:effectExtent l="19050" t="19050" r="26035" b="29210"/>
                <wp:wrapNone/>
                <wp:docPr id="6" name="Straight Connector 6"/>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4.25pt,7.15pt" to="475.7pt,7.85pt" w14:anchorId="725F2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">
                <v:stroke joinstyle="miter"/>
                <w10:wrap anchorx="margin"/>
              </v:line>
            </w:pict>
          </mc:Fallback>
        </mc:AlternateContent>
      </w:r>
    </w:p>
    <w:p w14:paraId="4453FABB" w14:textId="3AF556FE" w:rsidR="001352A9" w:rsidRPr="003947BD" w:rsidRDefault="001352A9" w:rsidP="00D321AD">
      <w:pPr>
        <w:pStyle w:val="Heading1"/>
        <w:ind w:right="-478"/>
        <w:rPr>
          <w:b w:val="0"/>
          <w:bCs w:val="0"/>
          <w:color w:val="3D4071"/>
          <w:sz w:val="28"/>
          <w:szCs w:val="28"/>
        </w:rPr>
      </w:pPr>
      <w:r w:rsidRPr="003947BD">
        <w:rPr>
          <w:color w:val="3D4071"/>
          <w:sz w:val="24"/>
          <w:szCs w:val="24"/>
        </w:rPr>
        <w:t>Criterion 1</w:t>
      </w:r>
    </w:p>
    <w:p w14:paraId="5E91AF2C" w14:textId="0020D683" w:rsidR="00086FEB" w:rsidRPr="0094514A" w:rsidRDefault="00122D31" w:rsidP="00D321AD">
      <w:pPr>
        <w:spacing w:line="276" w:lineRule="auto"/>
        <w:ind w:left="-284" w:right="-478"/>
        <w:rPr>
          <w:rFonts w:ascii="Tahoma" w:hAnsi="Tahoma" w:cs="Tahoma"/>
          <w:color w:val="000000" w:themeColor="text1"/>
          <w:sz w:val="22"/>
          <w:szCs w:val="22"/>
        </w:rPr>
      </w:pPr>
      <w:r w:rsidRPr="001F046A">
        <w:rPr>
          <w:rFonts w:ascii="Tahoma" w:hAnsi="Tahoma" w:cs="Tahoma"/>
          <w:color w:val="000000" w:themeColor="text1"/>
          <w:sz w:val="22"/>
          <w:szCs w:val="22"/>
        </w:rPr>
        <w:t>Experience in</w:t>
      </w:r>
      <w:r w:rsidR="00A52726">
        <w:rPr>
          <w:rFonts w:ascii="Tahoma" w:hAnsi="Tahoma" w:cs="Tahoma"/>
          <w:color w:val="000000" w:themeColor="text1"/>
          <w:sz w:val="22"/>
          <w:szCs w:val="22"/>
        </w:rPr>
        <w:t xml:space="preserve"> successfully </w:t>
      </w:r>
      <w:r w:rsidRPr="001F046A">
        <w:rPr>
          <w:rFonts w:ascii="Tahoma" w:hAnsi="Tahoma" w:cs="Tahoma"/>
          <w:color w:val="000000" w:themeColor="text1"/>
          <w:sz w:val="22"/>
          <w:szCs w:val="22"/>
        </w:rPr>
        <w:t>designing, implementing and supporting Identity and Access Management solutions, with specific knowledge</w:t>
      </w:r>
      <w:r w:rsidR="00A52726">
        <w:rPr>
          <w:rFonts w:ascii="Tahoma" w:hAnsi="Tahoma" w:cs="Tahoma"/>
          <w:color w:val="000000" w:themeColor="text1"/>
          <w:sz w:val="22"/>
          <w:szCs w:val="22"/>
        </w:rPr>
        <w:t xml:space="preserve"> and experience</w:t>
      </w:r>
      <w:r w:rsidRPr="001F046A">
        <w:rPr>
          <w:rFonts w:ascii="Tahoma" w:hAnsi="Tahoma" w:cs="Tahoma"/>
          <w:color w:val="000000" w:themeColor="text1"/>
          <w:sz w:val="22"/>
          <w:szCs w:val="22"/>
        </w:rPr>
        <w:t xml:space="preserve"> of</w:t>
      </w:r>
      <w:r w:rsidR="0094514A">
        <w:rPr>
          <w:rFonts w:ascii="Tahoma" w:hAnsi="Tahoma" w:cs="Tahoma"/>
          <w:color w:val="000000" w:themeColor="text1"/>
          <w:sz w:val="22"/>
          <w:szCs w:val="22"/>
        </w:rPr>
        <w:t xml:space="preserve">: </w:t>
      </w:r>
      <w:r w:rsidRPr="0094514A">
        <w:rPr>
          <w:rFonts w:ascii="Tahoma" w:hAnsi="Tahoma" w:cs="Tahoma"/>
          <w:color w:val="000000" w:themeColor="text1"/>
          <w:sz w:val="22"/>
          <w:szCs w:val="22"/>
        </w:rPr>
        <w:t xml:space="preserve">PKI </w:t>
      </w:r>
      <w:r w:rsidR="00BD2EBA">
        <w:rPr>
          <w:rFonts w:ascii="Tahoma" w:hAnsi="Tahoma" w:cs="Tahoma"/>
          <w:color w:val="000000" w:themeColor="text1"/>
          <w:sz w:val="22"/>
          <w:szCs w:val="22"/>
        </w:rPr>
        <w:t>i</w:t>
      </w:r>
      <w:r w:rsidRPr="0094514A">
        <w:rPr>
          <w:rFonts w:ascii="Tahoma" w:hAnsi="Tahoma" w:cs="Tahoma"/>
          <w:color w:val="000000" w:themeColor="text1"/>
          <w:sz w:val="22"/>
          <w:szCs w:val="22"/>
        </w:rPr>
        <w:t>nfrastructure and certificate management</w:t>
      </w:r>
      <w:r w:rsidR="00ED5AF3" w:rsidRPr="0094514A">
        <w:rPr>
          <w:rFonts w:ascii="Tahoma" w:hAnsi="Tahoma" w:cs="Tahoma"/>
          <w:color w:val="000000" w:themeColor="text1"/>
          <w:sz w:val="22"/>
          <w:szCs w:val="22"/>
        </w:rPr>
        <w:t>, Utilising HSMs</w:t>
      </w:r>
      <w:r w:rsidR="0094514A">
        <w:rPr>
          <w:rFonts w:ascii="Tahoma" w:hAnsi="Tahoma" w:cs="Tahoma"/>
          <w:color w:val="000000" w:themeColor="text1"/>
          <w:sz w:val="22"/>
          <w:szCs w:val="22"/>
        </w:rPr>
        <w:t xml:space="preserve">, </w:t>
      </w:r>
      <w:r w:rsidRPr="0094514A">
        <w:rPr>
          <w:rFonts w:ascii="Tahoma" w:hAnsi="Tahoma" w:cs="Tahoma"/>
          <w:color w:val="000000" w:themeColor="text1"/>
          <w:sz w:val="22"/>
          <w:szCs w:val="22"/>
        </w:rPr>
        <w:t>Azure Active Director</w:t>
      </w:r>
      <w:r w:rsidR="00ED5AF3" w:rsidRPr="0094514A">
        <w:rPr>
          <w:rFonts w:ascii="Tahoma" w:hAnsi="Tahoma" w:cs="Tahoma"/>
          <w:color w:val="000000" w:themeColor="text1"/>
          <w:sz w:val="22"/>
          <w:szCs w:val="22"/>
        </w:rPr>
        <w:t xml:space="preserve">y </w:t>
      </w:r>
      <w:r w:rsidR="00BD2EBA">
        <w:rPr>
          <w:rFonts w:ascii="Tahoma" w:hAnsi="Tahoma" w:cs="Tahoma"/>
          <w:color w:val="000000" w:themeColor="text1"/>
          <w:sz w:val="22"/>
          <w:szCs w:val="22"/>
        </w:rPr>
        <w:t>including features such as</w:t>
      </w:r>
      <w:r w:rsidR="00ED5AF3" w:rsidRPr="0094514A">
        <w:rPr>
          <w:rFonts w:ascii="Tahoma" w:hAnsi="Tahoma" w:cs="Tahoma"/>
          <w:color w:val="000000" w:themeColor="text1"/>
          <w:sz w:val="22"/>
          <w:szCs w:val="22"/>
        </w:rPr>
        <w:t xml:space="preserve"> PIM and Conditional Access</w:t>
      </w:r>
      <w:r w:rsidR="0094514A">
        <w:rPr>
          <w:rFonts w:ascii="Tahoma" w:hAnsi="Tahoma" w:cs="Tahoma"/>
          <w:color w:val="000000" w:themeColor="text1"/>
          <w:sz w:val="22"/>
          <w:szCs w:val="22"/>
        </w:rPr>
        <w:t xml:space="preserve">, </w:t>
      </w:r>
      <w:r w:rsidRPr="0094514A">
        <w:rPr>
          <w:rFonts w:ascii="Tahoma" w:hAnsi="Tahoma" w:cs="Tahoma"/>
          <w:color w:val="000000" w:themeColor="text1"/>
          <w:sz w:val="22"/>
          <w:szCs w:val="22"/>
        </w:rPr>
        <w:t xml:space="preserve">ADFS Management / Azure </w:t>
      </w:r>
      <w:r w:rsidR="00043070" w:rsidRPr="0094514A">
        <w:rPr>
          <w:rFonts w:ascii="Tahoma" w:hAnsi="Tahoma" w:cs="Tahoma"/>
          <w:color w:val="000000" w:themeColor="text1"/>
          <w:sz w:val="22"/>
          <w:szCs w:val="22"/>
        </w:rPr>
        <w:t xml:space="preserve">MF </w:t>
      </w:r>
      <w:r w:rsidRPr="0094514A">
        <w:rPr>
          <w:rFonts w:ascii="Tahoma" w:hAnsi="Tahoma" w:cs="Tahoma"/>
          <w:color w:val="000000" w:themeColor="text1"/>
          <w:sz w:val="22"/>
          <w:szCs w:val="22"/>
        </w:rPr>
        <w:t>Authentication</w:t>
      </w:r>
      <w:r w:rsidR="00086FEB" w:rsidRPr="0094514A">
        <w:rPr>
          <w:rFonts w:ascii="Tahoma" w:hAnsi="Tahoma" w:cs="Tahoma"/>
          <w:color w:val="000000" w:themeColor="text1"/>
          <w:sz w:val="22"/>
          <w:szCs w:val="22"/>
        </w:rPr>
        <w:t xml:space="preserve"> /</w:t>
      </w:r>
      <w:r w:rsidR="00E05ECF" w:rsidRPr="0094514A">
        <w:rPr>
          <w:rFonts w:ascii="Tahoma" w:hAnsi="Tahoma" w:cs="Tahoma"/>
          <w:color w:val="000000" w:themeColor="text1"/>
          <w:sz w:val="22"/>
          <w:szCs w:val="22"/>
        </w:rPr>
        <w:t>AAD Connect</w:t>
      </w:r>
      <w:r w:rsidR="0094514A">
        <w:rPr>
          <w:rFonts w:ascii="Tahoma" w:hAnsi="Tahoma" w:cs="Tahoma"/>
          <w:color w:val="000000" w:themeColor="text1"/>
          <w:sz w:val="22"/>
          <w:szCs w:val="22"/>
        </w:rPr>
        <w:t xml:space="preserve">, </w:t>
      </w:r>
      <w:r w:rsidRPr="0094514A">
        <w:rPr>
          <w:rFonts w:ascii="Tahoma" w:hAnsi="Tahoma" w:cs="Tahoma"/>
          <w:color w:val="000000" w:themeColor="text1"/>
          <w:sz w:val="22"/>
          <w:szCs w:val="22"/>
        </w:rPr>
        <w:t xml:space="preserve">Securing of Active Directory both </w:t>
      </w:r>
      <w:r w:rsidR="0094514A" w:rsidRPr="0094514A">
        <w:rPr>
          <w:rFonts w:ascii="Tahoma" w:hAnsi="Tahoma" w:cs="Tahoma"/>
          <w:color w:val="000000" w:themeColor="text1"/>
          <w:sz w:val="22"/>
          <w:szCs w:val="22"/>
        </w:rPr>
        <w:t>on-premises</w:t>
      </w:r>
      <w:r w:rsidRPr="0094514A">
        <w:rPr>
          <w:rFonts w:ascii="Tahoma" w:hAnsi="Tahoma" w:cs="Tahoma"/>
          <w:color w:val="000000" w:themeColor="text1"/>
          <w:sz w:val="22"/>
          <w:szCs w:val="22"/>
        </w:rPr>
        <w:t xml:space="preserve"> and Cloud</w:t>
      </w:r>
      <w:r w:rsidR="0094514A">
        <w:rPr>
          <w:rFonts w:ascii="Tahoma" w:hAnsi="Tahoma" w:cs="Tahoma"/>
          <w:color w:val="000000" w:themeColor="text1"/>
          <w:sz w:val="22"/>
          <w:szCs w:val="22"/>
        </w:rPr>
        <w:t xml:space="preserve">, </w:t>
      </w:r>
      <w:r w:rsidR="00086FEB" w:rsidRPr="0094514A">
        <w:rPr>
          <w:rFonts w:ascii="Tahoma" w:hAnsi="Tahoma" w:cs="Tahoma"/>
          <w:color w:val="000000" w:themeColor="text1"/>
          <w:sz w:val="22"/>
          <w:szCs w:val="22"/>
        </w:rPr>
        <w:t>Azure B2B &amp; B2C</w:t>
      </w:r>
      <w:r w:rsidR="0094514A" w:rsidRPr="0094514A">
        <w:rPr>
          <w:rFonts w:ascii="Tahoma" w:hAnsi="Tahoma" w:cs="Tahoma"/>
          <w:color w:val="000000" w:themeColor="text1"/>
          <w:sz w:val="22"/>
          <w:szCs w:val="22"/>
        </w:rPr>
        <w:t>.</w:t>
      </w:r>
    </w:p>
    <w:p w14:paraId="2033BF15" w14:textId="314DC44E" w:rsidR="001352A9" w:rsidRPr="0094514A" w:rsidRDefault="001352A9" w:rsidP="00D321AD">
      <w:pPr>
        <w:tabs>
          <w:tab w:val="right" w:pos="9052"/>
        </w:tabs>
        <w:ind w:right="-478"/>
        <w:rPr>
          <w:rFonts w:ascii="Tahoma" w:hAnsi="Tahoma" w:cs="Tahoma"/>
          <w:sz w:val="10"/>
          <w:szCs w:val="10"/>
        </w:rPr>
      </w:pPr>
      <w:r w:rsidRPr="0094514A">
        <w:rPr>
          <w:rFonts w:ascii="Tahoma" w:hAnsi="Tahoma" w:cs="Tahoma"/>
          <w:sz w:val="10"/>
          <w:szCs w:val="10"/>
        </w:rPr>
        <w:tab/>
      </w:r>
    </w:p>
    <w:p w14:paraId="26EBE9BE" w14:textId="77777777" w:rsidR="00C0462D" w:rsidRDefault="008337BA" w:rsidP="00D321AD">
      <w:pPr>
        <w:pStyle w:val="Heading1"/>
        <w:ind w:right="-478"/>
        <w:rPr>
          <w:color w:val="3D4071"/>
          <w:sz w:val="24"/>
          <w:szCs w:val="24"/>
        </w:rPr>
      </w:pPr>
      <w:r w:rsidRPr="003947BD">
        <w:rPr>
          <w:color w:val="3D4071"/>
          <w:sz w:val="24"/>
          <w:szCs w:val="24"/>
        </w:rPr>
        <w:lastRenderedPageBreak/>
        <w:t>Criterion 2</w:t>
      </w:r>
    </w:p>
    <w:p w14:paraId="198432D7" w14:textId="3E680209" w:rsidR="00E27BF1" w:rsidRDefault="00F85287" w:rsidP="00D321AD">
      <w:pPr>
        <w:pStyle w:val="Heading1"/>
        <w:ind w:right="-478"/>
        <w:rPr>
          <w:b w:val="0"/>
          <w:bCs w:val="0"/>
          <w:color w:val="000000" w:themeColor="text1"/>
          <w:sz w:val="22"/>
          <w:szCs w:val="22"/>
        </w:rPr>
      </w:pPr>
      <w:r w:rsidRPr="00A94894">
        <w:rPr>
          <w:b w:val="0"/>
          <w:bCs w:val="0"/>
          <w:color w:val="000000" w:themeColor="text1"/>
          <w:sz w:val="22"/>
          <w:szCs w:val="22"/>
        </w:rPr>
        <w:t xml:space="preserve">Outstanding planning and organisational skills </w:t>
      </w:r>
      <w:r>
        <w:rPr>
          <w:b w:val="0"/>
          <w:bCs w:val="0"/>
          <w:color w:val="000000" w:themeColor="text1"/>
          <w:sz w:val="22"/>
          <w:szCs w:val="22"/>
        </w:rPr>
        <w:t xml:space="preserve">to </w:t>
      </w:r>
      <w:r w:rsidRPr="009F78A2">
        <w:rPr>
          <w:b w:val="0"/>
          <w:bCs w:val="0"/>
          <w:color w:val="000000" w:themeColor="text1"/>
          <w:sz w:val="22"/>
          <w:szCs w:val="22"/>
        </w:rPr>
        <w:t>work within tight deadlines</w:t>
      </w:r>
      <w:r>
        <w:rPr>
          <w:b w:val="0"/>
          <w:bCs w:val="0"/>
          <w:color w:val="000000" w:themeColor="text1"/>
          <w:sz w:val="22"/>
          <w:szCs w:val="22"/>
        </w:rPr>
        <w:t xml:space="preserve">, </w:t>
      </w:r>
      <w:r w:rsidRPr="00A94894">
        <w:rPr>
          <w:b w:val="0"/>
          <w:bCs w:val="0"/>
          <w:color w:val="000000" w:themeColor="text1"/>
          <w:sz w:val="22"/>
          <w:szCs w:val="22"/>
        </w:rPr>
        <w:t>cope with fluctuations in worklo</w:t>
      </w:r>
      <w:r>
        <w:rPr>
          <w:b w:val="0"/>
          <w:bCs w:val="0"/>
          <w:color w:val="000000" w:themeColor="text1"/>
          <w:sz w:val="22"/>
          <w:szCs w:val="22"/>
        </w:rPr>
        <w:t xml:space="preserve">ad and </w:t>
      </w:r>
      <w:r w:rsidRPr="009F78A2">
        <w:rPr>
          <w:b w:val="0"/>
          <w:bCs w:val="0"/>
          <w:color w:val="000000" w:themeColor="text1"/>
          <w:sz w:val="22"/>
          <w:szCs w:val="22"/>
        </w:rPr>
        <w:t>deliver results within agreed timescales</w:t>
      </w:r>
      <w:r>
        <w:rPr>
          <w:b w:val="0"/>
          <w:bCs w:val="0"/>
          <w:color w:val="000000" w:themeColor="text1"/>
          <w:sz w:val="22"/>
          <w:szCs w:val="22"/>
        </w:rPr>
        <w:t>.</w:t>
      </w:r>
    </w:p>
    <w:p w14:paraId="330FA880" w14:textId="77777777" w:rsidR="00656658" w:rsidRDefault="008337BA" w:rsidP="00D321AD">
      <w:pPr>
        <w:pStyle w:val="Heading1"/>
        <w:ind w:right="-478"/>
        <w:rPr>
          <w:color w:val="3D4071"/>
          <w:sz w:val="24"/>
          <w:szCs w:val="24"/>
        </w:rPr>
      </w:pPr>
      <w:r w:rsidRPr="003947BD">
        <w:rPr>
          <w:color w:val="3D4071"/>
          <w:sz w:val="24"/>
          <w:szCs w:val="24"/>
        </w:rPr>
        <w:t xml:space="preserve">Criterion </w:t>
      </w:r>
      <w:r w:rsidR="00A65480">
        <w:rPr>
          <w:color w:val="3D4071"/>
          <w:sz w:val="24"/>
          <w:szCs w:val="24"/>
        </w:rPr>
        <w:t>3</w:t>
      </w:r>
    </w:p>
    <w:p w14:paraId="368CE76F" w14:textId="102A2379" w:rsidR="00F85287" w:rsidRPr="00F85287" w:rsidRDefault="00F85287" w:rsidP="00D321AD">
      <w:pPr>
        <w:pStyle w:val="Heading1"/>
        <w:ind w:right="-478"/>
        <w:rPr>
          <w:b w:val="0"/>
          <w:bCs w:val="0"/>
          <w:color w:val="000000" w:themeColor="text1"/>
          <w:sz w:val="22"/>
          <w:szCs w:val="22"/>
        </w:rPr>
      </w:pPr>
      <w:r w:rsidRPr="003760E0">
        <w:rPr>
          <w:b w:val="0"/>
          <w:bCs w:val="0"/>
          <w:color w:val="000000" w:themeColor="text1"/>
          <w:sz w:val="22"/>
          <w:szCs w:val="22"/>
        </w:rPr>
        <w:t>Experience of defining and reporting progress against targets, providing highlights as necessary and taking actions to resolve exceptions.</w:t>
      </w:r>
    </w:p>
    <w:p w14:paraId="278277A1" w14:textId="3B6206E4" w:rsidR="005212BF" w:rsidRDefault="008337BA" w:rsidP="00D321AD">
      <w:pPr>
        <w:pStyle w:val="Heading1"/>
        <w:ind w:right="-478"/>
        <w:rPr>
          <w:color w:val="3D4071"/>
          <w:sz w:val="24"/>
          <w:szCs w:val="24"/>
        </w:rPr>
      </w:pPr>
      <w:r w:rsidRPr="003947BD">
        <w:rPr>
          <w:color w:val="3D4071"/>
          <w:sz w:val="24"/>
          <w:szCs w:val="24"/>
        </w:rPr>
        <w:t>Criterion 4</w:t>
      </w:r>
    </w:p>
    <w:p w14:paraId="20D65FED" w14:textId="569B4FE4" w:rsidR="00B879D6" w:rsidRDefault="00B879D6" w:rsidP="00D321AD">
      <w:pPr>
        <w:tabs>
          <w:tab w:val="right" w:pos="9052"/>
        </w:tabs>
        <w:ind w:left="-283" w:right="-478"/>
        <w:rPr>
          <w:rFonts w:ascii="Tahoma" w:hAnsi="Tahoma" w:cs="Tahoma"/>
          <w:color w:val="000000" w:themeColor="text1"/>
          <w:sz w:val="22"/>
          <w:szCs w:val="22"/>
        </w:rPr>
      </w:pPr>
      <w:r w:rsidRPr="00D44301">
        <w:rPr>
          <w:rFonts w:ascii="Tahoma" w:hAnsi="Tahoma" w:cs="Tahoma"/>
          <w:color w:val="000000" w:themeColor="text1"/>
          <w:sz w:val="22"/>
          <w:szCs w:val="22"/>
        </w:rPr>
        <w:t>Excellent written and verbal communication skills with the ability to present complex information clearly and effectively</w:t>
      </w:r>
      <w:r w:rsidR="0094514A">
        <w:rPr>
          <w:rFonts w:ascii="Tahoma" w:hAnsi="Tahoma" w:cs="Tahoma"/>
          <w:color w:val="000000" w:themeColor="text1"/>
          <w:sz w:val="22"/>
          <w:szCs w:val="22"/>
        </w:rPr>
        <w:t xml:space="preserve"> </w:t>
      </w:r>
      <w:r w:rsidR="00BD2EBA">
        <w:rPr>
          <w:rFonts w:ascii="Tahoma" w:hAnsi="Tahoma" w:cs="Tahoma"/>
          <w:color w:val="000000" w:themeColor="text1"/>
          <w:sz w:val="22"/>
          <w:szCs w:val="22"/>
        </w:rPr>
        <w:t>whilst upholding the values of equality, diversity and inclusion.</w:t>
      </w:r>
    </w:p>
    <w:p w14:paraId="3D3B23BA" w14:textId="77777777" w:rsidR="00B879D6" w:rsidRPr="00B879D6" w:rsidRDefault="00B879D6" w:rsidP="00D321AD">
      <w:pPr>
        <w:ind w:right="-478"/>
      </w:pPr>
    </w:p>
    <w:p w14:paraId="43665FA1" w14:textId="3B41A649" w:rsidR="008175B8" w:rsidRPr="00656658" w:rsidRDefault="008337BA" w:rsidP="00D321AD">
      <w:pPr>
        <w:pStyle w:val="Heading1"/>
        <w:ind w:right="-478"/>
        <w:rPr>
          <w:b w:val="0"/>
          <w:bCs w:val="0"/>
          <w:color w:val="3D4071"/>
          <w:sz w:val="28"/>
          <w:szCs w:val="28"/>
        </w:rPr>
      </w:pPr>
      <w:r w:rsidRPr="003947BD">
        <w:rPr>
          <w:color w:val="3D4071"/>
          <w:sz w:val="24"/>
          <w:szCs w:val="24"/>
        </w:rPr>
        <w:t>Criterion 5</w:t>
      </w:r>
    </w:p>
    <w:p w14:paraId="16EBA2CC" w14:textId="77777777" w:rsidR="00B879D6" w:rsidRDefault="00B879D6" w:rsidP="00D321AD">
      <w:pPr>
        <w:ind w:left="-283" w:right="-478"/>
        <w:rPr>
          <w:rFonts w:ascii="Tahoma" w:hAnsi="Tahoma" w:cs="Tahoma"/>
          <w:color w:val="000000" w:themeColor="text1"/>
          <w:sz w:val="22"/>
          <w:szCs w:val="22"/>
        </w:rPr>
      </w:pPr>
      <w:r w:rsidRPr="008E565C">
        <w:rPr>
          <w:rFonts w:ascii="Tahoma" w:hAnsi="Tahoma" w:cs="Tahoma"/>
          <w:color w:val="000000" w:themeColor="text1"/>
          <w:sz w:val="22"/>
          <w:szCs w:val="22"/>
        </w:rPr>
        <w:t>Strong sense of customer service and demonstrates an understanding of the needs of customers, keeping them in mind when taking actions or making decisions.</w:t>
      </w:r>
    </w:p>
    <w:p w14:paraId="4753A1D1" w14:textId="77777777" w:rsidR="00D44301" w:rsidRDefault="00D44301" w:rsidP="00D321AD">
      <w:pPr>
        <w:tabs>
          <w:tab w:val="right" w:pos="9052"/>
        </w:tabs>
        <w:ind w:left="-283" w:right="-478"/>
        <w:rPr>
          <w:rFonts w:ascii="Tahoma" w:hAnsi="Tahoma" w:cs="Tahoma"/>
          <w:color w:val="000000" w:themeColor="text1"/>
          <w:sz w:val="22"/>
          <w:szCs w:val="22"/>
        </w:rPr>
      </w:pPr>
    </w:p>
    <w:p w14:paraId="2B0E4057" w14:textId="0D78D9CD" w:rsidR="0041599A" w:rsidRPr="00BD2EBA" w:rsidRDefault="008337BA" w:rsidP="00D321AD">
      <w:pPr>
        <w:pStyle w:val="Heading1"/>
        <w:ind w:right="-478"/>
        <w:rPr>
          <w:color w:val="3D4071"/>
          <w:sz w:val="24"/>
          <w:szCs w:val="24"/>
        </w:rPr>
      </w:pPr>
      <w:r w:rsidRPr="003947BD">
        <w:rPr>
          <w:color w:val="3D4071"/>
          <w:sz w:val="24"/>
          <w:szCs w:val="24"/>
        </w:rPr>
        <w:t xml:space="preserve">Criterion </w:t>
      </w:r>
      <w:r w:rsidR="00F85287">
        <w:rPr>
          <w:color w:val="3D4071"/>
          <w:sz w:val="24"/>
          <w:szCs w:val="24"/>
        </w:rPr>
        <w:t>6</w:t>
      </w:r>
      <w:r w:rsidR="00B879D6">
        <w:rPr>
          <w:color w:val="3D4071"/>
          <w:sz w:val="24"/>
          <w:szCs w:val="24"/>
        </w:rPr>
        <w:t xml:space="preserve"> </w:t>
      </w:r>
      <w:r w:rsidR="00B879D6" w:rsidRPr="00B879D6">
        <w:rPr>
          <w:b w:val="0"/>
          <w:bCs w:val="0"/>
          <w:i/>
          <w:iCs/>
          <w:color w:val="3D4071"/>
          <w:sz w:val="24"/>
          <w:szCs w:val="24"/>
        </w:rPr>
        <w:t>(desirable)</w:t>
      </w:r>
    </w:p>
    <w:p w14:paraId="330641A5" w14:textId="23366D3A" w:rsidR="0041599A" w:rsidRPr="00341C71" w:rsidRDefault="0041599A" w:rsidP="00D321AD">
      <w:pPr>
        <w:pStyle w:val="Heading1"/>
        <w:ind w:right="-478"/>
        <w:rPr>
          <w:b w:val="0"/>
          <w:bCs w:val="0"/>
          <w:color w:val="auto"/>
          <w:sz w:val="24"/>
          <w:szCs w:val="24"/>
        </w:rPr>
      </w:pPr>
      <w:r w:rsidRPr="00C0462D">
        <w:rPr>
          <w:b w:val="0"/>
          <w:bCs w:val="0"/>
          <w:color w:val="auto"/>
          <w:sz w:val="22"/>
          <w:szCs w:val="22"/>
        </w:rPr>
        <w:t>A good awareness and understanding of the following would be beneficial</w:t>
      </w:r>
      <w:r w:rsidR="0094514A">
        <w:rPr>
          <w:b w:val="0"/>
          <w:bCs w:val="0"/>
          <w:color w:val="auto"/>
          <w:sz w:val="22"/>
          <w:szCs w:val="22"/>
        </w:rPr>
        <w:t xml:space="preserve">: </w:t>
      </w:r>
      <w:r w:rsidRPr="0094514A">
        <w:rPr>
          <w:b w:val="0"/>
          <w:bCs w:val="0"/>
          <w:color w:val="auto"/>
          <w:sz w:val="22"/>
          <w:szCs w:val="22"/>
        </w:rPr>
        <w:t>Windows OS</w:t>
      </w:r>
      <w:r w:rsidR="0094514A" w:rsidRPr="0094514A">
        <w:rPr>
          <w:b w:val="0"/>
          <w:bCs w:val="0"/>
          <w:color w:val="auto"/>
          <w:sz w:val="22"/>
          <w:szCs w:val="22"/>
        </w:rPr>
        <w:t xml:space="preserve">, </w:t>
      </w:r>
      <w:r w:rsidRPr="0094514A">
        <w:rPr>
          <w:b w:val="0"/>
          <w:bCs w:val="0"/>
          <w:color w:val="auto"/>
          <w:sz w:val="22"/>
          <w:szCs w:val="22"/>
        </w:rPr>
        <w:t>Microsoft Identity Manager</w:t>
      </w:r>
      <w:r w:rsidR="0094514A" w:rsidRPr="0094514A">
        <w:rPr>
          <w:b w:val="0"/>
          <w:bCs w:val="0"/>
          <w:color w:val="auto"/>
          <w:sz w:val="22"/>
          <w:szCs w:val="22"/>
        </w:rPr>
        <w:t xml:space="preserve">, </w:t>
      </w:r>
      <w:r w:rsidRPr="0094514A">
        <w:rPr>
          <w:b w:val="0"/>
          <w:bCs w:val="0"/>
          <w:color w:val="auto"/>
          <w:sz w:val="22"/>
          <w:szCs w:val="22"/>
        </w:rPr>
        <w:t>One Identity (active roles)</w:t>
      </w:r>
      <w:r w:rsidR="0094514A" w:rsidRPr="0094514A">
        <w:rPr>
          <w:b w:val="0"/>
          <w:bCs w:val="0"/>
          <w:color w:val="auto"/>
          <w:sz w:val="22"/>
          <w:szCs w:val="22"/>
        </w:rPr>
        <w:t xml:space="preserve">. </w:t>
      </w:r>
      <w:r w:rsidRPr="0094514A">
        <w:rPr>
          <w:b w:val="0"/>
          <w:bCs w:val="0"/>
          <w:color w:val="auto"/>
          <w:sz w:val="22"/>
          <w:szCs w:val="22"/>
        </w:rPr>
        <w:t>Remote Access technologies (such as DirectAccess and Cisco VPN)</w:t>
      </w:r>
      <w:r w:rsidR="0094514A" w:rsidRPr="0094514A">
        <w:rPr>
          <w:b w:val="0"/>
          <w:bCs w:val="0"/>
          <w:color w:val="auto"/>
          <w:sz w:val="22"/>
          <w:szCs w:val="22"/>
        </w:rPr>
        <w:t xml:space="preserve"> and PowerShell</w:t>
      </w:r>
      <w:r w:rsidRPr="0094514A">
        <w:rPr>
          <w:b w:val="0"/>
          <w:bCs w:val="0"/>
          <w:color w:val="auto"/>
          <w:sz w:val="22"/>
          <w:szCs w:val="22"/>
        </w:rPr>
        <w:t xml:space="preserve"> Scripting</w:t>
      </w:r>
      <w:r w:rsidR="0094514A" w:rsidRPr="0094514A">
        <w:rPr>
          <w:b w:val="0"/>
          <w:bCs w:val="0"/>
          <w:color w:val="auto"/>
          <w:sz w:val="22"/>
          <w:szCs w:val="22"/>
        </w:rPr>
        <w:t>.</w:t>
      </w:r>
    </w:p>
    <w:p w14:paraId="496CBB99" w14:textId="6F37D661" w:rsidR="00131A70" w:rsidRPr="00DA238C" w:rsidRDefault="00131A70" w:rsidP="00D321AD">
      <w:r>
        <w:rPr>
          <w:noProof/>
        </w:rPr>
        <mc:AlternateContent>
          <mc:Choice Requires="wps">
            <w:drawing>
              <wp:anchor distT="0" distB="0" distL="114300" distR="114300" simplePos="0" relativeHeight="251658243" behindDoc="0" locked="0" layoutInCell="1" allowOverlap="1" wp14:anchorId="4C284B90" wp14:editId="59AA567B">
                <wp:simplePos x="0" y="0"/>
                <wp:positionH relativeFrom="column">
                  <wp:posOffset>-180975</wp:posOffset>
                </wp:positionH>
                <wp:positionV relativeFrom="paragraph">
                  <wp:posOffset>123190</wp:posOffset>
                </wp:positionV>
                <wp:extent cx="5963478" cy="0"/>
                <wp:effectExtent l="0" t="19050" r="37465" b="19050"/>
                <wp:wrapNone/>
                <wp:docPr id="13" name="Straight Connector 13"/>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3d4071" strokeweight="3.5pt" from="-14.25pt,9.7pt" to="455.3pt,9.7pt" w14:anchorId="748DD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">
                <v:stroke joinstyle="miter"/>
              </v:line>
            </w:pict>
          </mc:Fallback>
        </mc:AlternateContent>
      </w:r>
    </w:p>
    <w:sectPr w:rsidR="00131A70" w:rsidRPr="00DA238C" w:rsidSect="0012146A">
      <w:headerReference w:type="even" r:id="rId14"/>
      <w:headerReference w:type="default" r:id="rId15"/>
      <w:footerReference w:type="even" r:id="rId16"/>
      <w:footerReference w:type="default" r:id="rId17"/>
      <w:headerReference w:type="first" r:id="rId18"/>
      <w:footerReference w:type="first" r:id="rId19"/>
      <w:pgSz w:w="11900" w:h="16840"/>
      <w:pgMar w:top="794" w:right="1440" w:bottom="1021"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A314" w14:textId="77777777" w:rsidR="004D3134" w:rsidRDefault="004D3134" w:rsidP="001352A9">
      <w:r>
        <w:separator/>
      </w:r>
    </w:p>
  </w:endnote>
  <w:endnote w:type="continuationSeparator" w:id="0">
    <w:p w14:paraId="2CBFFA28" w14:textId="77777777" w:rsidR="004D3134" w:rsidRDefault="004D3134" w:rsidP="001352A9">
      <w:r>
        <w:continuationSeparator/>
      </w:r>
    </w:p>
  </w:endnote>
  <w:endnote w:type="continuationNotice" w:id="1">
    <w:p w14:paraId="1E87F042" w14:textId="77777777" w:rsidR="004D3134" w:rsidRDefault="004D3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387" w14:textId="77777777" w:rsidR="0012146A" w:rsidRDefault="0012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B07" w14:textId="43E4F8F2" w:rsidR="00F4529C" w:rsidRPr="00A7275C" w:rsidRDefault="00F4529C" w:rsidP="00F4529C">
    <w:pPr>
      <w:pStyle w:val="Footer"/>
      <w:jc w:val="right"/>
      <w:rPr>
        <w:rFonts w:ascii="Tahoma" w:hAnsi="Tahoma" w:cs="Tahoma"/>
        <w:sz w:val="18"/>
        <w:szCs w:val="18"/>
      </w:rPr>
    </w:pPr>
    <w:r w:rsidRPr="00A7275C">
      <w:rPr>
        <w:rFonts w:ascii="Tahoma" w:hAnsi="Tahoma" w:cs="Tahoma"/>
        <w:sz w:val="18"/>
        <w:szCs w:val="18"/>
      </w:rPr>
      <w:t>Version 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53B7" w14:textId="77777777" w:rsidR="0012146A" w:rsidRDefault="0012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7AB8" w14:textId="77777777" w:rsidR="004D3134" w:rsidRDefault="004D3134" w:rsidP="001352A9">
      <w:r>
        <w:separator/>
      </w:r>
    </w:p>
  </w:footnote>
  <w:footnote w:type="continuationSeparator" w:id="0">
    <w:p w14:paraId="4987E7DD" w14:textId="77777777" w:rsidR="004D3134" w:rsidRDefault="004D3134" w:rsidP="001352A9">
      <w:r>
        <w:continuationSeparator/>
      </w:r>
    </w:p>
  </w:footnote>
  <w:footnote w:type="continuationNotice" w:id="1">
    <w:p w14:paraId="359AEDE8" w14:textId="77777777" w:rsidR="004D3134" w:rsidRDefault="004D3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0EE9" w14:textId="77777777" w:rsidR="0012146A" w:rsidRDefault="00121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60BC" w14:textId="77777777" w:rsidR="0012146A" w:rsidRDefault="00121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7F7E" w14:textId="77777777" w:rsidR="0012146A" w:rsidRDefault="0012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624"/>
    <w:multiLevelType w:val="hybridMultilevel"/>
    <w:tmpl w:val="D98A44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2F5F16B1"/>
    <w:multiLevelType w:val="hybridMultilevel"/>
    <w:tmpl w:val="748E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715095"/>
    <w:multiLevelType w:val="hybridMultilevel"/>
    <w:tmpl w:val="4F12D00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7367F19"/>
    <w:multiLevelType w:val="hybridMultilevel"/>
    <w:tmpl w:val="D6FC3B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D521C"/>
    <w:multiLevelType w:val="hybridMultilevel"/>
    <w:tmpl w:val="91D88DE2"/>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6C27537"/>
    <w:multiLevelType w:val="hybridMultilevel"/>
    <w:tmpl w:val="25B0151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6AF22130"/>
    <w:multiLevelType w:val="hybridMultilevel"/>
    <w:tmpl w:val="B7443E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7" w15:restartNumberingAfterBreak="0">
    <w:nsid w:val="72004BED"/>
    <w:multiLevelType w:val="hybridMultilevel"/>
    <w:tmpl w:val="1214E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46842"/>
    <w:multiLevelType w:val="hybridMultilevel"/>
    <w:tmpl w:val="E0BC45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7D771C7D"/>
    <w:multiLevelType w:val="hybridMultilevel"/>
    <w:tmpl w:val="2494837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9"/>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74"/>
    <w:rsid w:val="00001278"/>
    <w:rsid w:val="00014CB0"/>
    <w:rsid w:val="0003079C"/>
    <w:rsid w:val="00043070"/>
    <w:rsid w:val="00045D1F"/>
    <w:rsid w:val="000460F5"/>
    <w:rsid w:val="000504B6"/>
    <w:rsid w:val="00076648"/>
    <w:rsid w:val="00086FEB"/>
    <w:rsid w:val="00091DEF"/>
    <w:rsid w:val="00095A31"/>
    <w:rsid w:val="000B055C"/>
    <w:rsid w:val="000C4727"/>
    <w:rsid w:val="000C67ED"/>
    <w:rsid w:val="000D0E99"/>
    <w:rsid w:val="000E77B4"/>
    <w:rsid w:val="00103C23"/>
    <w:rsid w:val="0012146A"/>
    <w:rsid w:val="00122D31"/>
    <w:rsid w:val="00131A70"/>
    <w:rsid w:val="001352A9"/>
    <w:rsid w:val="001546AD"/>
    <w:rsid w:val="0015732E"/>
    <w:rsid w:val="00162023"/>
    <w:rsid w:val="001700FC"/>
    <w:rsid w:val="00182011"/>
    <w:rsid w:val="00183345"/>
    <w:rsid w:val="0019537B"/>
    <w:rsid w:val="001A4593"/>
    <w:rsid w:val="001A550A"/>
    <w:rsid w:val="001C45E2"/>
    <w:rsid w:val="001D1FE1"/>
    <w:rsid w:val="001E7A28"/>
    <w:rsid w:val="001F207F"/>
    <w:rsid w:val="00212329"/>
    <w:rsid w:val="002131BD"/>
    <w:rsid w:val="00216D92"/>
    <w:rsid w:val="00217BF2"/>
    <w:rsid w:val="002262D6"/>
    <w:rsid w:val="00231AAF"/>
    <w:rsid w:val="002476BC"/>
    <w:rsid w:val="00253AE9"/>
    <w:rsid w:val="002645FD"/>
    <w:rsid w:val="00285866"/>
    <w:rsid w:val="00291595"/>
    <w:rsid w:val="002C11A0"/>
    <w:rsid w:val="002D57B5"/>
    <w:rsid w:val="002E010C"/>
    <w:rsid w:val="002E03F1"/>
    <w:rsid w:val="002E55E4"/>
    <w:rsid w:val="002E74F0"/>
    <w:rsid w:val="002F28B3"/>
    <w:rsid w:val="002F35BF"/>
    <w:rsid w:val="002F7014"/>
    <w:rsid w:val="0030001D"/>
    <w:rsid w:val="003058D4"/>
    <w:rsid w:val="00307443"/>
    <w:rsid w:val="00310687"/>
    <w:rsid w:val="0031558D"/>
    <w:rsid w:val="00317AE0"/>
    <w:rsid w:val="003419D1"/>
    <w:rsid w:val="00341C71"/>
    <w:rsid w:val="00345AEA"/>
    <w:rsid w:val="00347D9F"/>
    <w:rsid w:val="003663D1"/>
    <w:rsid w:val="003667D5"/>
    <w:rsid w:val="0036688A"/>
    <w:rsid w:val="003760E0"/>
    <w:rsid w:val="0037707A"/>
    <w:rsid w:val="003770AF"/>
    <w:rsid w:val="00392D47"/>
    <w:rsid w:val="0039368A"/>
    <w:rsid w:val="003947BD"/>
    <w:rsid w:val="003D0736"/>
    <w:rsid w:val="003E6692"/>
    <w:rsid w:val="003F2D9D"/>
    <w:rsid w:val="00405982"/>
    <w:rsid w:val="00410DD1"/>
    <w:rsid w:val="0041599A"/>
    <w:rsid w:val="00423A39"/>
    <w:rsid w:val="00457372"/>
    <w:rsid w:val="004641B1"/>
    <w:rsid w:val="00467C46"/>
    <w:rsid w:val="00475091"/>
    <w:rsid w:val="00495BA0"/>
    <w:rsid w:val="004C40BA"/>
    <w:rsid w:val="004D3134"/>
    <w:rsid w:val="004E42D5"/>
    <w:rsid w:val="00501D20"/>
    <w:rsid w:val="005212BF"/>
    <w:rsid w:val="005254E1"/>
    <w:rsid w:val="00554342"/>
    <w:rsid w:val="0058107E"/>
    <w:rsid w:val="0058246B"/>
    <w:rsid w:val="005A4D37"/>
    <w:rsid w:val="005B1072"/>
    <w:rsid w:val="005B1833"/>
    <w:rsid w:val="005B1C1E"/>
    <w:rsid w:val="005D4E33"/>
    <w:rsid w:val="005D53B9"/>
    <w:rsid w:val="005D6152"/>
    <w:rsid w:val="005E322E"/>
    <w:rsid w:val="005F593F"/>
    <w:rsid w:val="006030C3"/>
    <w:rsid w:val="00607A44"/>
    <w:rsid w:val="0061009D"/>
    <w:rsid w:val="006108E5"/>
    <w:rsid w:val="00610DD6"/>
    <w:rsid w:val="00621ED1"/>
    <w:rsid w:val="00633ED4"/>
    <w:rsid w:val="00656658"/>
    <w:rsid w:val="006569C2"/>
    <w:rsid w:val="0066498A"/>
    <w:rsid w:val="00674764"/>
    <w:rsid w:val="00674FCC"/>
    <w:rsid w:val="006A4B5F"/>
    <w:rsid w:val="006A5671"/>
    <w:rsid w:val="006B250B"/>
    <w:rsid w:val="006B2552"/>
    <w:rsid w:val="006B3200"/>
    <w:rsid w:val="006B4DCC"/>
    <w:rsid w:val="006D46B1"/>
    <w:rsid w:val="006D4BC7"/>
    <w:rsid w:val="006E58DB"/>
    <w:rsid w:val="006E5D0E"/>
    <w:rsid w:val="006E6284"/>
    <w:rsid w:val="006E76C9"/>
    <w:rsid w:val="006E7F53"/>
    <w:rsid w:val="006F2723"/>
    <w:rsid w:val="00711A52"/>
    <w:rsid w:val="00715884"/>
    <w:rsid w:val="00764921"/>
    <w:rsid w:val="00782107"/>
    <w:rsid w:val="007C3948"/>
    <w:rsid w:val="007D738D"/>
    <w:rsid w:val="007E63B2"/>
    <w:rsid w:val="007E6716"/>
    <w:rsid w:val="007E745C"/>
    <w:rsid w:val="0080688E"/>
    <w:rsid w:val="00810A6A"/>
    <w:rsid w:val="008175B8"/>
    <w:rsid w:val="00820ADF"/>
    <w:rsid w:val="008275EE"/>
    <w:rsid w:val="008337BA"/>
    <w:rsid w:val="00840846"/>
    <w:rsid w:val="00866D5B"/>
    <w:rsid w:val="00875AD2"/>
    <w:rsid w:val="008774EB"/>
    <w:rsid w:val="008969EB"/>
    <w:rsid w:val="00897AA4"/>
    <w:rsid w:val="008B51FF"/>
    <w:rsid w:val="008E565C"/>
    <w:rsid w:val="008E739F"/>
    <w:rsid w:val="0090395C"/>
    <w:rsid w:val="00927CF9"/>
    <w:rsid w:val="0094271C"/>
    <w:rsid w:val="0094514A"/>
    <w:rsid w:val="00956A0E"/>
    <w:rsid w:val="00970FF7"/>
    <w:rsid w:val="00992022"/>
    <w:rsid w:val="009B014C"/>
    <w:rsid w:val="009C1AA7"/>
    <w:rsid w:val="009C2C28"/>
    <w:rsid w:val="009F3F03"/>
    <w:rsid w:val="009F72D2"/>
    <w:rsid w:val="009F78A2"/>
    <w:rsid w:val="00A03C54"/>
    <w:rsid w:val="00A0608B"/>
    <w:rsid w:val="00A47538"/>
    <w:rsid w:val="00A5267D"/>
    <w:rsid w:val="00A52726"/>
    <w:rsid w:val="00A52C0D"/>
    <w:rsid w:val="00A65480"/>
    <w:rsid w:val="00A71F10"/>
    <w:rsid w:val="00A7275C"/>
    <w:rsid w:val="00A73430"/>
    <w:rsid w:val="00A769B1"/>
    <w:rsid w:val="00A94894"/>
    <w:rsid w:val="00AA7B89"/>
    <w:rsid w:val="00AC6F24"/>
    <w:rsid w:val="00B00BF8"/>
    <w:rsid w:val="00B06F1A"/>
    <w:rsid w:val="00B1070D"/>
    <w:rsid w:val="00B131A6"/>
    <w:rsid w:val="00B259D4"/>
    <w:rsid w:val="00B575D3"/>
    <w:rsid w:val="00B715CB"/>
    <w:rsid w:val="00B87570"/>
    <w:rsid w:val="00B879D6"/>
    <w:rsid w:val="00B9438F"/>
    <w:rsid w:val="00B9563D"/>
    <w:rsid w:val="00BA0D67"/>
    <w:rsid w:val="00BC3A12"/>
    <w:rsid w:val="00BD2EBA"/>
    <w:rsid w:val="00BE51AF"/>
    <w:rsid w:val="00BF7D44"/>
    <w:rsid w:val="00C0462D"/>
    <w:rsid w:val="00C119D1"/>
    <w:rsid w:val="00C523C4"/>
    <w:rsid w:val="00C5240C"/>
    <w:rsid w:val="00C649BE"/>
    <w:rsid w:val="00C81FA7"/>
    <w:rsid w:val="00C87D48"/>
    <w:rsid w:val="00C9259F"/>
    <w:rsid w:val="00CA16A3"/>
    <w:rsid w:val="00CA3F1A"/>
    <w:rsid w:val="00CB3735"/>
    <w:rsid w:val="00CC7555"/>
    <w:rsid w:val="00CE120C"/>
    <w:rsid w:val="00CF2C2D"/>
    <w:rsid w:val="00D01409"/>
    <w:rsid w:val="00D02812"/>
    <w:rsid w:val="00D12D2F"/>
    <w:rsid w:val="00D171A3"/>
    <w:rsid w:val="00D219B5"/>
    <w:rsid w:val="00D237FA"/>
    <w:rsid w:val="00D26D78"/>
    <w:rsid w:val="00D30D51"/>
    <w:rsid w:val="00D321AD"/>
    <w:rsid w:val="00D44301"/>
    <w:rsid w:val="00D51BAE"/>
    <w:rsid w:val="00D522CF"/>
    <w:rsid w:val="00D65706"/>
    <w:rsid w:val="00D72474"/>
    <w:rsid w:val="00D72FAE"/>
    <w:rsid w:val="00D9109F"/>
    <w:rsid w:val="00D94030"/>
    <w:rsid w:val="00DA238C"/>
    <w:rsid w:val="00DB2388"/>
    <w:rsid w:val="00DC124A"/>
    <w:rsid w:val="00DC5143"/>
    <w:rsid w:val="00DD4941"/>
    <w:rsid w:val="00DE25CB"/>
    <w:rsid w:val="00DE5411"/>
    <w:rsid w:val="00DE667C"/>
    <w:rsid w:val="00DE7718"/>
    <w:rsid w:val="00DF2056"/>
    <w:rsid w:val="00E01D11"/>
    <w:rsid w:val="00E05ECF"/>
    <w:rsid w:val="00E25901"/>
    <w:rsid w:val="00E27BF1"/>
    <w:rsid w:val="00E332EB"/>
    <w:rsid w:val="00E33329"/>
    <w:rsid w:val="00E45519"/>
    <w:rsid w:val="00E50C8A"/>
    <w:rsid w:val="00E52A28"/>
    <w:rsid w:val="00E67461"/>
    <w:rsid w:val="00E73BCF"/>
    <w:rsid w:val="00E90A52"/>
    <w:rsid w:val="00E90D25"/>
    <w:rsid w:val="00EC02AD"/>
    <w:rsid w:val="00EC3C11"/>
    <w:rsid w:val="00EC3EAB"/>
    <w:rsid w:val="00ED5AF3"/>
    <w:rsid w:val="00ED5F4C"/>
    <w:rsid w:val="00F14961"/>
    <w:rsid w:val="00F16A0D"/>
    <w:rsid w:val="00F23D0B"/>
    <w:rsid w:val="00F425A8"/>
    <w:rsid w:val="00F4442B"/>
    <w:rsid w:val="00F4529C"/>
    <w:rsid w:val="00F465BD"/>
    <w:rsid w:val="00F85287"/>
    <w:rsid w:val="00F85CC4"/>
    <w:rsid w:val="00F91D03"/>
    <w:rsid w:val="00F96562"/>
    <w:rsid w:val="00FA24FA"/>
    <w:rsid w:val="00FC1021"/>
    <w:rsid w:val="00FC4790"/>
    <w:rsid w:val="00FD6426"/>
    <w:rsid w:val="00FF71E6"/>
    <w:rsid w:val="04063E4D"/>
    <w:rsid w:val="137454A9"/>
    <w:rsid w:val="19AC90AB"/>
    <w:rsid w:val="1B1BB897"/>
    <w:rsid w:val="26890AE0"/>
    <w:rsid w:val="2824DB41"/>
    <w:rsid w:val="2B5C7C03"/>
    <w:rsid w:val="2C6DDC5C"/>
    <w:rsid w:val="2E2B9754"/>
    <w:rsid w:val="39A31C89"/>
    <w:rsid w:val="3D3CD7AB"/>
    <w:rsid w:val="3EB22E15"/>
    <w:rsid w:val="441F94E0"/>
    <w:rsid w:val="482063DF"/>
    <w:rsid w:val="5E9E7B67"/>
    <w:rsid w:val="696E9DA6"/>
    <w:rsid w:val="6AA7841A"/>
    <w:rsid w:val="7C9C7C3A"/>
    <w:rsid w:val="7F4435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54B25"/>
  <w15:chartTrackingRefBased/>
  <w15:docId w15:val="{CCC516ED-022A-459A-AED1-C807179A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D44"/>
    <w:pPr>
      <w:spacing w:after="160" w:line="259" w:lineRule="auto"/>
      <w:ind w:left="-284" w:right="-330"/>
      <w:outlineLvl w:val="0"/>
    </w:pPr>
    <w:rPr>
      <w:rFonts w:ascii="Tahoma" w:hAnsi="Tahoma" w:cs="Tahoma"/>
      <w:b/>
      <w:bCs/>
      <w:color w:val="0065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A9"/>
    <w:rPr>
      <w:color w:val="0563C1" w:themeColor="hyperlink"/>
      <w:u w:val="single"/>
    </w:rPr>
  </w:style>
  <w:style w:type="paragraph" w:styleId="Header">
    <w:name w:val="header"/>
    <w:basedOn w:val="Normal"/>
    <w:link w:val="HeaderChar"/>
    <w:uiPriority w:val="99"/>
    <w:unhideWhenUsed/>
    <w:rsid w:val="001352A9"/>
    <w:pPr>
      <w:tabs>
        <w:tab w:val="center" w:pos="4513"/>
        <w:tab w:val="right" w:pos="9026"/>
      </w:tabs>
    </w:pPr>
  </w:style>
  <w:style w:type="character" w:customStyle="1" w:styleId="HeaderChar">
    <w:name w:val="Header Char"/>
    <w:basedOn w:val="DefaultParagraphFont"/>
    <w:link w:val="Header"/>
    <w:uiPriority w:val="99"/>
    <w:rsid w:val="001352A9"/>
  </w:style>
  <w:style w:type="paragraph" w:styleId="Footer">
    <w:name w:val="footer"/>
    <w:basedOn w:val="Normal"/>
    <w:link w:val="FooterChar"/>
    <w:uiPriority w:val="99"/>
    <w:unhideWhenUsed/>
    <w:rsid w:val="001352A9"/>
    <w:pPr>
      <w:tabs>
        <w:tab w:val="center" w:pos="4513"/>
        <w:tab w:val="right" w:pos="9026"/>
      </w:tabs>
    </w:pPr>
  </w:style>
  <w:style w:type="character" w:customStyle="1" w:styleId="FooterChar">
    <w:name w:val="Footer Char"/>
    <w:basedOn w:val="DefaultParagraphFont"/>
    <w:link w:val="Footer"/>
    <w:uiPriority w:val="99"/>
    <w:rsid w:val="001352A9"/>
  </w:style>
  <w:style w:type="character" w:styleId="FollowedHyperlink">
    <w:name w:val="FollowedHyperlink"/>
    <w:basedOn w:val="DefaultParagraphFont"/>
    <w:uiPriority w:val="99"/>
    <w:semiHidden/>
    <w:unhideWhenUsed/>
    <w:rsid w:val="00BF7D44"/>
    <w:rPr>
      <w:color w:val="954F72" w:themeColor="followedHyperlink"/>
      <w:u w:val="single"/>
    </w:rPr>
  </w:style>
  <w:style w:type="character" w:customStyle="1" w:styleId="Heading1Char">
    <w:name w:val="Heading 1 Char"/>
    <w:basedOn w:val="DefaultParagraphFont"/>
    <w:link w:val="Heading1"/>
    <w:uiPriority w:val="9"/>
    <w:rsid w:val="00BF7D44"/>
    <w:rPr>
      <w:rFonts w:ascii="Tahoma" w:hAnsi="Tahoma" w:cs="Tahoma"/>
      <w:b/>
      <w:bCs/>
      <w:color w:val="006548"/>
      <w:sz w:val="26"/>
      <w:szCs w:val="26"/>
    </w:rPr>
  </w:style>
  <w:style w:type="table" w:styleId="PlainTable4">
    <w:name w:val="Plain Table 4"/>
    <w:basedOn w:val="TableNormal"/>
    <w:uiPriority w:val="44"/>
    <w:rsid w:val="00BF7D4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7D44"/>
    <w:pPr>
      <w:spacing w:after="160" w:line="336" w:lineRule="auto"/>
      <w:ind w:left="720"/>
      <w:contextualSpacing/>
    </w:pPr>
    <w:rPr>
      <w:sz w:val="22"/>
      <w:szCs w:val="22"/>
    </w:rPr>
  </w:style>
  <w:style w:type="paragraph" w:customStyle="1" w:styleId="Introsentence">
    <w:name w:val="Intro sentence"/>
    <w:basedOn w:val="Normal"/>
    <w:qFormat/>
    <w:rsid w:val="00BF7D44"/>
    <w:pPr>
      <w:spacing w:after="160" w:line="259" w:lineRule="auto"/>
      <w:ind w:left="-284" w:right="-330"/>
    </w:pPr>
    <w:rPr>
      <w:rFonts w:ascii="Tahoma" w:hAnsi="Tahoma" w:cs="Tahoma"/>
      <w:b/>
      <w:bCs/>
      <w:color w:val="006548"/>
      <w:sz w:val="28"/>
      <w:szCs w:val="28"/>
    </w:rPr>
  </w:style>
  <w:style w:type="paragraph" w:customStyle="1" w:styleId="IntroTableHead">
    <w:name w:val="Intro Table Head"/>
    <w:basedOn w:val="Normal"/>
    <w:qFormat/>
    <w:rsid w:val="00BF7D44"/>
    <w:pPr>
      <w:ind w:right="-330"/>
    </w:pPr>
    <w:rPr>
      <w:rFonts w:ascii="Tahoma" w:hAnsi="Tahoma" w:cs="Tahoma"/>
      <w:color w:val="006548"/>
      <w:sz w:val="22"/>
      <w:szCs w:val="22"/>
    </w:rPr>
  </w:style>
  <w:style w:type="character" w:styleId="UnresolvedMention">
    <w:name w:val="Unresolved Mention"/>
    <w:basedOn w:val="DefaultParagraphFont"/>
    <w:uiPriority w:val="99"/>
    <w:semiHidden/>
    <w:unhideWhenUsed/>
    <w:rsid w:val="00B9438F"/>
    <w:rPr>
      <w:color w:val="605E5C"/>
      <w:shd w:val="clear" w:color="auto" w:fill="E1DFDD"/>
    </w:rPr>
  </w:style>
  <w:style w:type="character" w:styleId="CommentReference">
    <w:name w:val="annotation reference"/>
    <w:basedOn w:val="DefaultParagraphFont"/>
    <w:uiPriority w:val="99"/>
    <w:semiHidden/>
    <w:unhideWhenUsed/>
    <w:rsid w:val="002E74F0"/>
    <w:rPr>
      <w:sz w:val="16"/>
      <w:szCs w:val="16"/>
    </w:rPr>
  </w:style>
  <w:style w:type="paragraph" w:styleId="CommentText">
    <w:name w:val="annotation text"/>
    <w:basedOn w:val="Normal"/>
    <w:link w:val="CommentTextChar"/>
    <w:uiPriority w:val="99"/>
    <w:semiHidden/>
    <w:unhideWhenUsed/>
    <w:rsid w:val="002E74F0"/>
    <w:rPr>
      <w:sz w:val="20"/>
      <w:szCs w:val="20"/>
    </w:rPr>
  </w:style>
  <w:style w:type="character" w:customStyle="1" w:styleId="CommentTextChar">
    <w:name w:val="Comment Text Char"/>
    <w:basedOn w:val="DefaultParagraphFont"/>
    <w:link w:val="CommentText"/>
    <w:uiPriority w:val="99"/>
    <w:semiHidden/>
    <w:rsid w:val="002E74F0"/>
    <w:rPr>
      <w:sz w:val="20"/>
      <w:szCs w:val="20"/>
    </w:rPr>
  </w:style>
  <w:style w:type="paragraph" w:styleId="CommentSubject">
    <w:name w:val="annotation subject"/>
    <w:basedOn w:val="CommentText"/>
    <w:next w:val="CommentText"/>
    <w:link w:val="CommentSubjectChar"/>
    <w:uiPriority w:val="99"/>
    <w:semiHidden/>
    <w:unhideWhenUsed/>
    <w:rsid w:val="002E74F0"/>
    <w:rPr>
      <w:b/>
      <w:bCs/>
    </w:rPr>
  </w:style>
  <w:style w:type="character" w:customStyle="1" w:styleId="CommentSubjectChar">
    <w:name w:val="Comment Subject Char"/>
    <w:basedOn w:val="CommentTextChar"/>
    <w:link w:val="CommentSubject"/>
    <w:uiPriority w:val="99"/>
    <w:semiHidden/>
    <w:rsid w:val="002E74F0"/>
    <w:rPr>
      <w:b/>
      <w:bCs/>
      <w:sz w:val="20"/>
      <w:szCs w:val="20"/>
    </w:rPr>
  </w:style>
  <w:style w:type="paragraph" w:styleId="BalloonText">
    <w:name w:val="Balloon Text"/>
    <w:basedOn w:val="Normal"/>
    <w:link w:val="BalloonTextChar"/>
    <w:uiPriority w:val="99"/>
    <w:semiHidden/>
    <w:unhideWhenUsed/>
    <w:rsid w:val="002E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F0"/>
    <w:rPr>
      <w:rFonts w:ascii="Segoe UI" w:hAnsi="Segoe UI" w:cs="Segoe UI"/>
      <w:sz w:val="18"/>
      <w:szCs w:val="18"/>
    </w:rPr>
  </w:style>
  <w:style w:type="paragraph" w:customStyle="1" w:styleId="Normal1">
    <w:name w:val="Normal1"/>
    <w:rsid w:val="00A65480"/>
    <w:pPr>
      <w:spacing w:after="200" w:line="276" w:lineRule="auto"/>
    </w:pPr>
    <w:rPr>
      <w:rFonts w:ascii="Calibri" w:eastAsia="Calibri" w:hAnsi="Calibri" w:cs="Calibri"/>
      <w:color w:val="00000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ds.blog.parliament.uk/strategy-in-a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SharedWithUsers xmlns="a52f4b4f-b654-4dd5-8520-aaa81fd32459">
      <UserInfo>
        <DisplayName>MOOGE, Christopher</DisplayName>
        <AccountId>95</AccountId>
        <AccountType/>
      </UserInfo>
      <UserInfo>
        <DisplayName>SYMES, Carly</DisplayName>
        <AccountId>2236</AccountId>
        <AccountType/>
      </UserInfo>
    </SharedWithUsers>
    <RecordNumber xmlns="4600776d-0a3c-44b4-bff2-0ceaafb13046" xsi:nil="true"/>
    <TaxCatchAll xmlns="4600776d-0a3c-44b4-bff2-0ceaafb13046">
      <Value>11</Value>
      <Value>8</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_Flow_SignoffStatus xmlns="5aee906a-0350-452c-9809-109f0ceeac56" xsi:nil="true"/>
    <c4838c65c76546ae93d5703426802f7f xmlns="4600776d-0a3c-44b4-bff2-0ceaafb13046">
      <Terms xmlns="http://schemas.microsoft.com/office/infopath/2007/PartnerControls"/>
    </c4838c65c76546ae93d5703426802f7f>
    <RetentionTriggerDate xmlns="4600776d-0a3c-44b4-bff2-0ceaafb13046" xsi:nil="true"/>
    <_dlc_DocId xmlns="a52f4b4f-b654-4dd5-8520-aaa81fd32459">MSV5PEQ27ZMA-1959829133-213540</_dlc_DocId>
    <_dlc_DocIdUrl xmlns="a52f4b4f-b654-4dd5-8520-aaa81fd32459">
      <Url>https://hopuk.sharepoint.com/sites/bct-pdshr/_layouts/15/DocIdRedir.aspx?ID=MSV5PEQ27ZMA-1959829133-213540</Url>
      <Description>MSV5PEQ27ZMA-1959829133-213540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5B7937395E41C47810386E5FC7D252A" ma:contentTypeVersion="316" ma:contentTypeDescription="Create a new document." ma:contentTypeScope="" ma:versionID="11e0ad1b322bafb2ef00edcac677dda5">
  <xsd:schema xmlns:xsd="http://www.w3.org/2001/XMLSchema" xmlns:xs="http://www.w3.org/2001/XMLSchema" xmlns:p="http://schemas.microsoft.com/office/2006/metadata/properties" xmlns:ns2="a52f4b4f-b654-4dd5-8520-aaa81fd32459" xmlns:ns3="4600776d-0a3c-44b4-bff2-0ceaafb13046" xmlns:ns4="5aee906a-0350-452c-9809-109f0ceeac56" targetNamespace="http://schemas.microsoft.com/office/2006/metadata/properties" ma:root="true" ma:fieldsID="ee1a700342253495df9dda786fcf5d36" ns2:_="" ns3:_="" ns4:_="">
    <xsd:import namespace="a52f4b4f-b654-4dd5-8520-aaa81fd32459"/>
    <xsd:import namespace="4600776d-0a3c-44b4-bff2-0ceaafb13046"/>
    <xsd:import namespace="5aee906a-0350-452c-9809-109f0ceeac5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cd0fc526a5c840319a97fd94028e9904" minOccurs="0"/>
                <xsd:element ref="ns3:g3ef09377e3444258679b6035a1ff93a" minOccurs="0"/>
                <xsd:element ref="ns3:c4838c65c76546ae93d5703426802f7f" minOccurs="0"/>
                <xsd:element ref="ns3:k5b153ee974a4a57a7568e533217f2cb" minOccurs="0"/>
                <xsd:element ref="ns3:j6c5b17cd04246da82e5604daf08bc68" minOccurs="0"/>
                <xsd:element ref="ns3:RecordNumber" minOccurs="0"/>
                <xsd:element ref="ns3:TransfertoArchives" minOccurs="0"/>
                <xsd:element ref="ns3:RetentionTriggerDate"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4b4f-b654-4dd5-8520-aaa81fd324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882a7c3-507d-4e56-a00a-ce75d0926548}" ma:internalName="TaxCatchAll" ma:showField="CatchAllData" ma:web="a52f4b4f-b654-4dd5-8520-aaa81fd32459">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4838c65c76546ae93d5703426802f7f" ma:index="16"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k5b153ee974a4a57a7568e533217f2cb" ma:index="18" nillable="true" ma:taxonomy="true" ma:internalName="k5b153ee974a4a57a7568e533217f2cb" ma:taxonomyFieldName="ProtectiveMarking" ma:displayName="Protective Marking" ma:indexed="true" ma:readOnly="false" ma:default="11;#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j6c5b17cd04246da82e5604daf08bc68" ma:index="20" nillable="true" ma:taxonomy="true" ma:internalName="j6c5b17cd04246da82e5604daf08bc68" ma:taxonomyFieldName="RMKeyword2" ma:displayName="RM Keyword 2" ma:readOnly="false" ma:default="8;#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RecordNumber" ma:index="22" nillable="true" ma:displayName="Record Number" ma:indexed="true" ma:internalName="RecordNumber" ma:readOnly="false">
      <xsd:simpleType>
        <xsd:restriction base="dms:Text">
          <xsd:maxLength value="255"/>
        </xsd:restriction>
      </xsd:simpleType>
    </xsd:element>
    <xsd:element name="TransfertoArchives" ma:index="23" nillable="true" ma:displayName="Transfer to Archives" ma:default="0" ma:indexed="true" ma:internalName="TransfertoArchives" ma:readOnly="false">
      <xsd:simpleType>
        <xsd:restriction base="dms:Boolean"/>
      </xsd:simpleType>
    </xsd:element>
    <xsd:element name="RetentionTriggerDate" ma:index="24" nillable="true" ma:displayName="Retention Trigger Date" ma:format="DateOnly" ma:indexed="true" ma:internalName="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ee906a-0350-452c-9809-109f0ceeac5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_Flow_SignoffStatus" ma:index="37" nillable="true" ma:displayName="Sign-off status" ma:internalName="Sign_x002d_off_x0020_status">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E8DD3-57D0-4E7C-BBBF-B81EACA3D8E9}">
  <ds:schemaRefs>
    <ds:schemaRef ds:uri="http://schemas.microsoft.com/sharepoint/v3/contenttype/forms"/>
  </ds:schemaRefs>
</ds:datastoreItem>
</file>

<file path=customXml/itemProps2.xml><?xml version="1.0" encoding="utf-8"?>
<ds:datastoreItem xmlns:ds="http://schemas.openxmlformats.org/officeDocument/2006/customXml" ds:itemID="{7952D55A-77E8-4FA1-979A-CE64EC4DC3DB}">
  <ds:schemaRefs>
    <ds:schemaRef ds:uri="http://purl.org/dc/terms/"/>
    <ds:schemaRef ds:uri="5aee906a-0350-452c-9809-109f0ceeac56"/>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a52f4b4f-b654-4dd5-8520-aaa81fd32459"/>
    <ds:schemaRef ds:uri="4600776d-0a3c-44b4-bff2-0ceaafb1304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6E0945-FFA1-4FD6-9E36-11114F0D0C14}">
  <ds:schemaRefs>
    <ds:schemaRef ds:uri="http://schemas.openxmlformats.org/officeDocument/2006/bibliography"/>
  </ds:schemaRefs>
</ds:datastoreItem>
</file>

<file path=customXml/itemProps4.xml><?xml version="1.0" encoding="utf-8"?>
<ds:datastoreItem xmlns:ds="http://schemas.openxmlformats.org/officeDocument/2006/customXml" ds:itemID="{64B5D26B-232C-495F-A93C-3A8D32469EE4}">
  <ds:schemaRefs>
    <ds:schemaRef ds:uri="http://schemas.microsoft.com/sharepoint/events"/>
  </ds:schemaRefs>
</ds:datastoreItem>
</file>

<file path=customXml/itemProps5.xml><?xml version="1.0" encoding="utf-8"?>
<ds:datastoreItem xmlns:ds="http://schemas.openxmlformats.org/officeDocument/2006/customXml" ds:itemID="{85124098-17BB-4BE0-90D7-5E9BB534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4b4f-b654-4dd5-8520-aaa81fd32459"/>
    <ds:schemaRef ds:uri="4600776d-0a3c-44b4-bff2-0ceaafb13046"/>
    <ds:schemaRef ds:uri="5aee906a-0350-452c-9809-109f0ceea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Harriet</dc:creator>
  <cp:keywords/>
  <dc:description/>
  <cp:lastModifiedBy>KUNASEELAN, Mark</cp:lastModifiedBy>
  <cp:revision>69</cp:revision>
  <dcterms:created xsi:type="dcterms:W3CDTF">2022-04-12T09:56:00Z</dcterms:created>
  <dcterms:modified xsi:type="dcterms:W3CDTF">2022-05-31T08:44:00Z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2020-07-07T08:40:37+0000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c4d1fa1c-5ccb-44ac-863f-0000a2f6dcfe</vt:lpwstr>
  </property>
  <property fmtid="{D5CDD505-2E9C-101B-9397-08002B2CF9AE}" pid="8" name="MSIP_Label_a8f77787-5df4-43b6-a2a8-8d8b678a318b_ContentBits">
    <vt:lpwstr>0</vt:lpwstr>
  </property>
  <property fmtid="{D5CDD505-2E9C-101B-9397-08002B2CF9AE}" pid="9" name="ContentTypeId">
    <vt:lpwstr>0x01010045B7937395E41C47810386E5FC7D252A</vt:lpwstr>
  </property>
  <property fmtid="{D5CDD505-2E9C-101B-9397-08002B2CF9AE}" pid="10" name="RMKeyword3">
    <vt:lpwstr/>
  </property>
  <property fmtid="{D5CDD505-2E9C-101B-9397-08002B2CF9AE}" pid="11" name="RMKeyword1">
    <vt:lpwstr/>
  </property>
  <property fmtid="{D5CDD505-2E9C-101B-9397-08002B2CF9AE}" pid="12" name="RMKeyword4">
    <vt:lpwstr/>
  </property>
  <property fmtid="{D5CDD505-2E9C-101B-9397-08002B2CF9AE}" pid="13" name="RMKeyword2">
    <vt:lpwstr>8;#Recruitment|278d95e4-efc1-483d-8ac0-a06906f25a01</vt:lpwstr>
  </property>
  <property fmtid="{D5CDD505-2E9C-101B-9397-08002B2CF9AE}" pid="14" name="_dlc_DocIdItemGuid">
    <vt:lpwstr>fa83d3fa-28cf-4811-bc42-ba7aa8aaecaa</vt:lpwstr>
  </property>
  <property fmtid="{D5CDD505-2E9C-101B-9397-08002B2CF9AE}" pid="15" name="ProtectiveMarking">
    <vt:lpwstr>11;#RA Personal Data|fe0ff214-cb8f-442e-918c-2c1d5783e6d9</vt:lpwstr>
  </property>
</Properties>
</file>