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7C56" w14:textId="51E8DDB3" w:rsidR="00BF7D44" w:rsidRPr="00E45519" w:rsidRDefault="006A4B5F" w:rsidP="006F2723">
      <w:pPr>
        <w:ind w:left="-284" w:right="-330"/>
        <w:rPr>
          <w:rFonts w:ascii="Tahoma" w:hAnsi="Tahoma" w:cs="Tahoma"/>
        </w:rPr>
      </w:pPr>
      <w:bookmarkStart w:id="0" w:name="_Hlk44505402"/>
      <w:r w:rsidRPr="00E45519">
        <w:rPr>
          <w:rFonts w:ascii="Tahoma" w:hAnsi="Tahoma" w:cs="Tahoma"/>
          <w:noProof/>
        </w:rPr>
        <w:drawing>
          <wp:inline distT="0" distB="0" distL="0" distR="0" wp14:anchorId="6C838F7A" wp14:editId="3EDD2A1C">
            <wp:extent cx="2771775" cy="10407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6" r="4686"/>
                    <a:stretch/>
                  </pic:blipFill>
                  <pic:spPr bwMode="auto">
                    <a:xfrm>
                      <a:off x="0" y="0"/>
                      <a:ext cx="2790548" cy="1047814"/>
                    </a:xfrm>
                    <a:prstGeom prst="rect">
                      <a:avLst/>
                    </a:prstGeom>
                    <a:noFill/>
                    <a:ln>
                      <a:noFill/>
                    </a:ln>
                    <a:extLst>
                      <a:ext uri="{53640926-AAD7-44D8-BBD7-CCE9431645EC}">
                        <a14:shadowObscured xmlns:a14="http://schemas.microsoft.com/office/drawing/2010/main"/>
                      </a:ext>
                    </a:extLst>
                  </pic:spPr>
                </pic:pic>
              </a:graphicData>
            </a:graphic>
          </wp:inline>
        </w:drawing>
      </w:r>
    </w:p>
    <w:p w14:paraId="45A553B5" w14:textId="7BAB34B6" w:rsidR="00095A31" w:rsidRDefault="00095A31" w:rsidP="00095A31">
      <w:pPr>
        <w:ind w:left="-284" w:right="-330"/>
        <w:rPr>
          <w:rFonts w:ascii="Tahoma" w:hAnsi="Tahoma" w:cs="Tahoma"/>
          <w:b/>
          <w:bCs/>
          <w:color w:val="3D4071"/>
          <w:sz w:val="28"/>
          <w:szCs w:val="28"/>
        </w:rPr>
      </w:pPr>
      <w:r w:rsidRPr="00095A31">
        <w:rPr>
          <w:rFonts w:ascii="Tahoma" w:hAnsi="Tahoma" w:cs="Tahoma"/>
          <w:b/>
          <w:bCs/>
          <w:color w:val="3D4071"/>
          <w:sz w:val="28"/>
          <w:szCs w:val="28"/>
        </w:rPr>
        <w:t>Supporting a thriving Parliamentary democracy</w:t>
      </w:r>
    </w:p>
    <w:p w14:paraId="3F5E5C2E" w14:textId="77777777" w:rsidR="00095A31" w:rsidRPr="00095A31" w:rsidRDefault="00095A31" w:rsidP="00095A31">
      <w:pPr>
        <w:ind w:left="-284" w:right="-330"/>
        <w:rPr>
          <w:rFonts w:ascii="Tahoma" w:hAnsi="Tahoma" w:cs="Tahoma"/>
          <w:b/>
          <w:bCs/>
          <w:color w:val="3D4071"/>
          <w:sz w:val="28"/>
          <w:szCs w:val="28"/>
        </w:rPr>
      </w:pPr>
    </w:p>
    <w:p w14:paraId="5A415C68" w14:textId="1CDF53A9" w:rsidR="00554342" w:rsidRPr="00554342" w:rsidRDefault="002F28B3" w:rsidP="006F2723">
      <w:pPr>
        <w:pStyle w:val="Introsentence"/>
        <w:ind w:left="0"/>
        <w:rPr>
          <w:color w:val="3D4071"/>
          <w:sz w:val="18"/>
          <w:szCs w:val="18"/>
        </w:rPr>
      </w:pPr>
      <w:r w:rsidRPr="006F2723">
        <w:rPr>
          <w:b w:val="0"/>
          <w:bCs w:val="0"/>
          <w:noProof/>
          <w:color w:val="3D4071"/>
          <w:sz w:val="26"/>
          <w:szCs w:val="26"/>
        </w:rPr>
        <mc:AlternateContent>
          <mc:Choice Requires="wps">
            <w:drawing>
              <wp:anchor distT="0" distB="0" distL="114300" distR="114300" simplePos="0" relativeHeight="251658242" behindDoc="0" locked="0" layoutInCell="1" allowOverlap="1" wp14:anchorId="56A3F0C3" wp14:editId="39DB73D3">
                <wp:simplePos x="0" y="0"/>
                <wp:positionH relativeFrom="margin">
                  <wp:posOffset>-222250</wp:posOffset>
                </wp:positionH>
                <wp:positionV relativeFrom="paragraph">
                  <wp:posOffset>60960</wp:posOffset>
                </wp:positionV>
                <wp:extent cx="6222365" cy="8890"/>
                <wp:effectExtent l="19050" t="19050" r="26035" b="29210"/>
                <wp:wrapNone/>
                <wp:docPr id="15" name="Straight Connector 1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E9B4E" id="Straight Connector 15"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4.8pt" to="47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u34wEAABM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" strokecolor="#3d4071" strokeweight="3.5pt">
                <v:stroke joinstyle="miter"/>
                <w10:wrap anchorx="margin"/>
              </v:line>
            </w:pict>
          </mc:Fallback>
        </mc:AlternateContent>
      </w:r>
    </w:p>
    <w:p w14:paraId="656B76A6" w14:textId="1DE80683" w:rsidR="00554342" w:rsidRDefault="00554342" w:rsidP="00554342">
      <w:pPr>
        <w:pStyle w:val="Introsentence"/>
        <w:ind w:left="0"/>
        <w:jc w:val="center"/>
        <w:rPr>
          <w:color w:val="3D4071"/>
        </w:rPr>
      </w:pPr>
      <w:r>
        <w:rPr>
          <w:color w:val="3D4071"/>
        </w:rPr>
        <w:t>Job Description</w:t>
      </w:r>
    </w:p>
    <w:p w14:paraId="12E12B5F" w14:textId="1621F3A7" w:rsidR="00F16A0D" w:rsidRPr="00554342" w:rsidRDefault="002F28B3" w:rsidP="006F2723">
      <w:pPr>
        <w:pStyle w:val="Introsentence"/>
        <w:ind w:left="0"/>
        <w:rPr>
          <w:color w:val="3D4071"/>
          <w:sz w:val="10"/>
          <w:szCs w:val="10"/>
        </w:rPr>
      </w:pPr>
      <w:r w:rsidRPr="006F2723">
        <w:rPr>
          <w:b w:val="0"/>
          <w:bCs w:val="0"/>
          <w:noProof/>
          <w:color w:val="3D4071"/>
          <w:sz w:val="26"/>
          <w:szCs w:val="26"/>
        </w:rPr>
        <mc:AlternateContent>
          <mc:Choice Requires="wps">
            <w:drawing>
              <wp:anchor distT="0" distB="0" distL="114300" distR="114300" simplePos="0" relativeHeight="251658240" behindDoc="0" locked="0" layoutInCell="1" allowOverlap="1" wp14:anchorId="79D526B1" wp14:editId="15B1E957">
                <wp:simplePos x="0" y="0"/>
                <wp:positionH relativeFrom="margin">
                  <wp:posOffset>-227965</wp:posOffset>
                </wp:positionH>
                <wp:positionV relativeFrom="paragraph">
                  <wp:posOffset>72390</wp:posOffset>
                </wp:positionV>
                <wp:extent cx="6222365" cy="8890"/>
                <wp:effectExtent l="19050" t="19050" r="26035" b="29210"/>
                <wp:wrapNone/>
                <wp:docPr id="11" name="Straight Connector 11"/>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E6C7A"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5pt,5.7pt" to="47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u4wEAABM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" strokecolor="#3d4071" strokeweight="3.5pt">
                <v:stroke joinstyle="miter"/>
                <w10:wrap anchorx="margin"/>
              </v:line>
            </w:pict>
          </mc:Fallback>
        </mc:AlternateContent>
      </w:r>
    </w:p>
    <w:tbl>
      <w:tblPr>
        <w:tblStyle w:val="PlainTable4"/>
        <w:tblW w:w="9782" w:type="dxa"/>
        <w:tblInd w:w="-374" w:type="dxa"/>
        <w:tblLook w:val="04A0" w:firstRow="1" w:lastRow="0" w:firstColumn="1" w:lastColumn="0" w:noHBand="0" w:noVBand="1"/>
      </w:tblPr>
      <w:tblGrid>
        <w:gridCol w:w="3250"/>
        <w:gridCol w:w="6532"/>
      </w:tblGrid>
      <w:tr w:rsidR="00BF7D44" w:rsidRPr="00E45519" w14:paraId="435DC381" w14:textId="77777777" w:rsidTr="482063DF">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10E12B80" w14:textId="26B5B2A3" w:rsidR="00BF7D44" w:rsidRPr="00E45519" w:rsidRDefault="00BF7D44" w:rsidP="006F2723">
            <w:pPr>
              <w:pStyle w:val="IntroTableHead"/>
            </w:pPr>
            <w:r w:rsidRPr="00E45519">
              <w:rPr>
                <w:color w:val="3D4071"/>
              </w:rPr>
              <w:t>Job Title:</w:t>
            </w:r>
          </w:p>
        </w:tc>
        <w:tc>
          <w:tcPr>
            <w:tcW w:w="6532" w:type="dxa"/>
            <w:shd w:val="clear" w:color="auto" w:fill="auto"/>
            <w:vAlign w:val="center"/>
          </w:tcPr>
          <w:p w14:paraId="294E7EA8" w14:textId="439535FB" w:rsidR="005D6152" w:rsidRPr="00A71F10" w:rsidRDefault="00297669" w:rsidP="006F2723">
            <w:pPr>
              <w:ind w:right="-33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297669">
              <w:rPr>
                <w:rFonts w:ascii="Tahoma" w:hAnsi="Tahoma" w:cs="Tahoma"/>
                <w:color w:val="000000" w:themeColor="text1"/>
              </w:rPr>
              <w:t>Senior Change &amp; Engagement Manager</w:t>
            </w:r>
          </w:p>
        </w:tc>
      </w:tr>
      <w:tr w:rsidR="005D6152" w:rsidRPr="00E45519" w14:paraId="07DAF205" w14:textId="77777777" w:rsidTr="482063D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23DBCAF8" w14:textId="04852207" w:rsidR="005D6152" w:rsidRPr="00E45519" w:rsidRDefault="005D6152" w:rsidP="006F2723">
            <w:pPr>
              <w:pStyle w:val="IntroTableHead"/>
              <w:rPr>
                <w:color w:val="3D4071"/>
              </w:rPr>
            </w:pPr>
            <w:r w:rsidRPr="00E45519">
              <w:rPr>
                <w:color w:val="3D4071"/>
              </w:rPr>
              <w:t>Directorate:</w:t>
            </w:r>
          </w:p>
        </w:tc>
        <w:tc>
          <w:tcPr>
            <w:tcW w:w="6532" w:type="dxa"/>
            <w:vAlign w:val="center"/>
          </w:tcPr>
          <w:p w14:paraId="42065440" w14:textId="3EE1CF28" w:rsidR="005D6152" w:rsidRPr="00E45519" w:rsidRDefault="00297669" w:rsidP="006F2723">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Delivery &amp; Customer Experience (D&amp;CX)</w:t>
            </w:r>
          </w:p>
        </w:tc>
      </w:tr>
      <w:tr w:rsidR="005D6152" w:rsidRPr="00E45519" w14:paraId="142D20A3" w14:textId="77777777" w:rsidTr="482063DF">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7F2208D9" w14:textId="1AD0B797" w:rsidR="005D6152" w:rsidRPr="00E45519" w:rsidRDefault="006E6284" w:rsidP="006F2723">
            <w:pPr>
              <w:pStyle w:val="IntroTableHead"/>
            </w:pPr>
            <w:r>
              <w:rPr>
                <w:color w:val="3D4071"/>
              </w:rPr>
              <w:t>Banding</w:t>
            </w:r>
            <w:r w:rsidR="005D6152" w:rsidRPr="00E45519">
              <w:rPr>
                <w:color w:val="3D4071"/>
              </w:rPr>
              <w:t>:</w:t>
            </w:r>
          </w:p>
        </w:tc>
        <w:tc>
          <w:tcPr>
            <w:tcW w:w="6532" w:type="dxa"/>
            <w:shd w:val="clear" w:color="auto" w:fill="auto"/>
            <w:vAlign w:val="center"/>
          </w:tcPr>
          <w:p w14:paraId="229A4A9D" w14:textId="4DEFA11B" w:rsidR="005D6152" w:rsidRPr="00E45519" w:rsidRDefault="00297669" w:rsidP="006F2723">
            <w:pPr>
              <w:ind w:right="-108"/>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A2</w:t>
            </w:r>
          </w:p>
        </w:tc>
      </w:tr>
      <w:tr w:rsidR="005D6152" w:rsidRPr="00E45519" w14:paraId="72A155BE" w14:textId="77777777" w:rsidTr="482063D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460F8FF1" w14:textId="5E041C7E" w:rsidR="005D6152" w:rsidRPr="00E45519" w:rsidRDefault="005D6152" w:rsidP="006F2723">
            <w:pPr>
              <w:pStyle w:val="IntroTableHead"/>
            </w:pPr>
            <w:r w:rsidRPr="00E45519">
              <w:rPr>
                <w:color w:val="3D4071"/>
              </w:rPr>
              <w:t>Reporting To:</w:t>
            </w:r>
          </w:p>
        </w:tc>
        <w:tc>
          <w:tcPr>
            <w:tcW w:w="6532" w:type="dxa"/>
            <w:vAlign w:val="center"/>
          </w:tcPr>
          <w:p w14:paraId="5E11F999" w14:textId="40633E29" w:rsidR="005D6152" w:rsidRPr="00E45519" w:rsidRDefault="00297669" w:rsidP="006F2723">
            <w:pPr>
              <w:ind w:right="-33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Head of Change &amp; Engagement</w:t>
            </w:r>
          </w:p>
        </w:tc>
      </w:tr>
      <w:tr w:rsidR="005D6152" w:rsidRPr="00E45519" w14:paraId="542B62FF" w14:textId="77777777" w:rsidTr="482063DF">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39227197" w14:textId="3FB8C912" w:rsidR="005D6152" w:rsidRPr="00E45519" w:rsidRDefault="005D6152" w:rsidP="006F2723">
            <w:pPr>
              <w:pStyle w:val="IntroTableHead"/>
            </w:pPr>
            <w:r w:rsidRPr="00E45519">
              <w:rPr>
                <w:color w:val="3D4071"/>
              </w:rPr>
              <w:t>Responsible For:</w:t>
            </w:r>
          </w:p>
        </w:tc>
        <w:tc>
          <w:tcPr>
            <w:tcW w:w="6532" w:type="dxa"/>
            <w:shd w:val="clear" w:color="auto" w:fill="auto"/>
            <w:vAlign w:val="center"/>
          </w:tcPr>
          <w:p w14:paraId="0AFF9141" w14:textId="77777777" w:rsidR="00297669" w:rsidRDefault="00297669" w:rsidP="006F2723">
            <w:pPr>
              <w:ind w:right="-33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 xml:space="preserve">This role may have line management responsibility for one or </w:t>
            </w:r>
          </w:p>
          <w:p w14:paraId="796C8B5D" w14:textId="7DB45A77" w:rsidR="00B715CB" w:rsidRPr="00D9109F" w:rsidRDefault="00297669" w:rsidP="006F2723">
            <w:pPr>
              <w:ind w:right="-330"/>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more Change &amp; Engagement Leads (B1). This role also operates within a matrix management environment.</w:t>
            </w:r>
          </w:p>
        </w:tc>
      </w:tr>
    </w:tbl>
    <w:bookmarkEnd w:id="0"/>
    <w:p w14:paraId="00360B11" w14:textId="77777777" w:rsidR="00B259D4" w:rsidRDefault="00554342" w:rsidP="00B259D4">
      <w:pPr>
        <w:ind w:left="-284" w:right="-330"/>
        <w:rPr>
          <w:color w:val="3D4071"/>
        </w:rPr>
      </w:pPr>
      <w:r w:rsidRPr="006F2723">
        <w:rPr>
          <w:rFonts w:ascii="Tahoma" w:hAnsi="Tahoma" w:cs="Tahoma"/>
          <w:b/>
          <w:bCs/>
          <w:noProof/>
          <w:color w:val="3D4071"/>
          <w:sz w:val="26"/>
          <w:szCs w:val="26"/>
        </w:rPr>
        <mc:AlternateContent>
          <mc:Choice Requires="wps">
            <w:drawing>
              <wp:anchor distT="0" distB="0" distL="114300" distR="114300" simplePos="0" relativeHeight="251658241" behindDoc="0" locked="0" layoutInCell="1" allowOverlap="1" wp14:anchorId="5E850FD2" wp14:editId="52836449">
                <wp:simplePos x="0" y="0"/>
                <wp:positionH relativeFrom="margin">
                  <wp:posOffset>-212725</wp:posOffset>
                </wp:positionH>
                <wp:positionV relativeFrom="paragraph">
                  <wp:posOffset>62230</wp:posOffset>
                </wp:positionV>
                <wp:extent cx="6222785" cy="9501"/>
                <wp:effectExtent l="19050" t="19050" r="26035" b="29210"/>
                <wp:wrapNone/>
                <wp:docPr id="14" name="Straight Connector 14"/>
                <wp:cNvGraphicFramePr/>
                <a:graphic xmlns:a="http://schemas.openxmlformats.org/drawingml/2006/main">
                  <a:graphicData uri="http://schemas.microsoft.com/office/word/2010/wordprocessingShape">
                    <wps:wsp>
                      <wps:cNvCnPr/>
                      <wps:spPr>
                        <a:xfrm>
                          <a:off x="0" y="0"/>
                          <a:ext cx="6222785" cy="9501"/>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A77B"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4.9pt" to="47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" strokecolor="#3d4071" strokeweight="3.5pt">
                <v:stroke joinstyle="miter"/>
                <w10:wrap anchorx="margin"/>
              </v:line>
            </w:pict>
          </mc:Fallback>
        </mc:AlternateContent>
      </w:r>
    </w:p>
    <w:p w14:paraId="76A054F8" w14:textId="77777777" w:rsidR="00B259D4" w:rsidRPr="00B259D4" w:rsidRDefault="00B259D4" w:rsidP="00B259D4">
      <w:pPr>
        <w:ind w:left="-284" w:right="-330"/>
        <w:rPr>
          <w:color w:val="3D4071"/>
          <w:sz w:val="8"/>
          <w:szCs w:val="8"/>
        </w:rPr>
      </w:pPr>
    </w:p>
    <w:p w14:paraId="22C08791" w14:textId="3453318A" w:rsidR="00BF7D44" w:rsidRPr="00B259D4" w:rsidRDefault="00B06F1A" w:rsidP="00B259D4">
      <w:pPr>
        <w:ind w:left="-284" w:right="-330"/>
        <w:rPr>
          <w:rFonts w:ascii="Tahoma" w:hAnsi="Tahoma" w:cs="Tahoma"/>
          <w:b/>
          <w:bCs/>
          <w:color w:val="3D4071"/>
        </w:rPr>
      </w:pPr>
      <w:r w:rsidRPr="00B259D4">
        <w:rPr>
          <w:rFonts w:ascii="Tahoma" w:hAnsi="Tahoma" w:cs="Tahoma"/>
          <w:b/>
          <w:bCs/>
          <w:color w:val="3D4071"/>
        </w:rPr>
        <w:t>The</w:t>
      </w:r>
      <w:r w:rsidR="006F2723" w:rsidRPr="00B259D4">
        <w:rPr>
          <w:rFonts w:ascii="Tahoma" w:hAnsi="Tahoma" w:cs="Tahoma"/>
          <w:b/>
          <w:bCs/>
          <w:color w:val="3D4071"/>
        </w:rPr>
        <w:t xml:space="preserve"> Role</w:t>
      </w:r>
    </w:p>
    <w:p w14:paraId="76CFBDA7" w14:textId="77777777" w:rsidR="00B259D4" w:rsidRPr="00B259D4" w:rsidRDefault="00B259D4" w:rsidP="004C40BA">
      <w:pPr>
        <w:spacing w:after="120"/>
        <w:ind w:left="-284" w:right="-731"/>
        <w:rPr>
          <w:rFonts w:ascii="Tahoma" w:hAnsi="Tahoma" w:cs="Tahoma"/>
          <w:color w:val="000000" w:themeColor="text1"/>
          <w:sz w:val="2"/>
          <w:szCs w:val="2"/>
        </w:rPr>
      </w:pPr>
    </w:p>
    <w:p w14:paraId="4DF5C21E" w14:textId="183C6203" w:rsidR="00297669" w:rsidRDefault="00297669" w:rsidP="00297669">
      <w:pPr>
        <w:pStyle w:val="Heading1"/>
        <w:spacing w:after="0" w:line="240" w:lineRule="auto"/>
        <w:ind w:right="-731"/>
        <w:rPr>
          <w:b w:val="0"/>
          <w:bCs w:val="0"/>
          <w:color w:val="000000" w:themeColor="text1"/>
          <w:sz w:val="22"/>
          <w:szCs w:val="22"/>
        </w:rPr>
      </w:pPr>
      <w:r w:rsidRPr="00AC7B24">
        <w:rPr>
          <w:b w:val="0"/>
          <w:bCs w:val="0"/>
          <w:color w:val="000000" w:themeColor="text1"/>
          <w:sz w:val="22"/>
          <w:szCs w:val="22"/>
        </w:rPr>
        <w:t xml:space="preserve">The Senior Change &amp; Engagement Manager is a specialist role within the Digital Service, </w:t>
      </w:r>
      <w:r>
        <w:rPr>
          <w:b w:val="0"/>
          <w:bCs w:val="0"/>
          <w:color w:val="000000" w:themeColor="text1"/>
          <w:sz w:val="22"/>
          <w:szCs w:val="22"/>
        </w:rPr>
        <w:t>responsible for</w:t>
      </w:r>
      <w:r w:rsidRPr="00AC7B24">
        <w:rPr>
          <w:b w:val="0"/>
          <w:bCs w:val="0"/>
          <w:color w:val="000000" w:themeColor="text1"/>
          <w:sz w:val="22"/>
          <w:szCs w:val="22"/>
        </w:rPr>
        <w:t xml:space="preserve"> </w:t>
      </w:r>
      <w:r>
        <w:rPr>
          <w:b w:val="0"/>
          <w:bCs w:val="0"/>
          <w:color w:val="000000" w:themeColor="text1"/>
          <w:sz w:val="22"/>
          <w:szCs w:val="22"/>
        </w:rPr>
        <w:t xml:space="preserve">defining, </w:t>
      </w:r>
      <w:r w:rsidRPr="00AC7B24">
        <w:rPr>
          <w:b w:val="0"/>
          <w:bCs w:val="0"/>
          <w:color w:val="000000" w:themeColor="text1"/>
          <w:sz w:val="22"/>
          <w:szCs w:val="22"/>
        </w:rPr>
        <w:t>implement</w:t>
      </w:r>
      <w:r>
        <w:rPr>
          <w:b w:val="0"/>
          <w:bCs w:val="0"/>
          <w:color w:val="000000" w:themeColor="text1"/>
          <w:sz w:val="22"/>
          <w:szCs w:val="22"/>
        </w:rPr>
        <w:t>ing,</w:t>
      </w:r>
      <w:r w:rsidRPr="00AC7B24">
        <w:rPr>
          <w:b w:val="0"/>
          <w:bCs w:val="0"/>
          <w:color w:val="000000" w:themeColor="text1"/>
          <w:sz w:val="22"/>
          <w:szCs w:val="22"/>
        </w:rPr>
        <w:t xml:space="preserve"> and lead</w:t>
      </w:r>
      <w:r>
        <w:rPr>
          <w:b w:val="0"/>
          <w:bCs w:val="0"/>
          <w:color w:val="000000" w:themeColor="text1"/>
          <w:sz w:val="22"/>
          <w:szCs w:val="22"/>
        </w:rPr>
        <w:t>ing</w:t>
      </w:r>
      <w:r w:rsidRPr="00AC7B24">
        <w:rPr>
          <w:b w:val="0"/>
          <w:bCs w:val="0"/>
          <w:color w:val="000000" w:themeColor="text1"/>
          <w:sz w:val="22"/>
          <w:szCs w:val="22"/>
        </w:rPr>
        <w:t xml:space="preserve"> strategic change management and engagement </w:t>
      </w:r>
      <w:r>
        <w:rPr>
          <w:b w:val="0"/>
          <w:bCs w:val="0"/>
          <w:color w:val="000000" w:themeColor="text1"/>
          <w:sz w:val="22"/>
          <w:szCs w:val="22"/>
        </w:rPr>
        <w:t>approaches</w:t>
      </w:r>
      <w:r w:rsidRPr="00AC7B24">
        <w:rPr>
          <w:b w:val="0"/>
          <w:bCs w:val="0"/>
          <w:color w:val="000000" w:themeColor="text1"/>
          <w:sz w:val="22"/>
          <w:szCs w:val="22"/>
        </w:rPr>
        <w:t xml:space="preserve"> in digital programmes and projects, and in other areas if appropriate. </w:t>
      </w:r>
    </w:p>
    <w:p w14:paraId="5F88D59E" w14:textId="77777777" w:rsidR="00297669" w:rsidRPr="00297669" w:rsidRDefault="00297669" w:rsidP="00297669"/>
    <w:p w14:paraId="6824DA27" w14:textId="64731C2B" w:rsidR="00297669" w:rsidRDefault="00297669" w:rsidP="00297669">
      <w:pPr>
        <w:ind w:left="-284" w:right="-731"/>
        <w:rPr>
          <w:rFonts w:ascii="Tahoma" w:hAnsi="Tahoma" w:cs="Tahoma"/>
          <w:color w:val="000000" w:themeColor="text1"/>
          <w:sz w:val="22"/>
          <w:szCs w:val="22"/>
        </w:rPr>
      </w:pPr>
      <w:r w:rsidRPr="00AC7B24">
        <w:rPr>
          <w:rFonts w:ascii="Tahoma" w:hAnsi="Tahoma" w:cs="Tahoma"/>
          <w:color w:val="000000" w:themeColor="text1"/>
          <w:sz w:val="22"/>
          <w:szCs w:val="22"/>
        </w:rPr>
        <w:t>They work with staff and Members (and their staff) of each House to prepare them for the changes that come with the implementation and embedding of new technology</w:t>
      </w:r>
      <w:r>
        <w:rPr>
          <w:rFonts w:ascii="Tahoma" w:hAnsi="Tahoma" w:cs="Tahoma"/>
          <w:color w:val="000000" w:themeColor="text1"/>
          <w:sz w:val="22"/>
          <w:szCs w:val="22"/>
        </w:rPr>
        <w:t xml:space="preserve"> and associated business change</w:t>
      </w:r>
      <w:r w:rsidRPr="00AC7B24">
        <w:rPr>
          <w:rFonts w:ascii="Tahoma" w:hAnsi="Tahoma" w:cs="Tahoma"/>
          <w:color w:val="000000" w:themeColor="text1"/>
          <w:sz w:val="22"/>
          <w:szCs w:val="22"/>
        </w:rPr>
        <w:t xml:space="preserve">. </w:t>
      </w:r>
      <w:r>
        <w:rPr>
          <w:rFonts w:ascii="Tahoma" w:hAnsi="Tahoma" w:cs="Tahoma"/>
          <w:color w:val="000000" w:themeColor="text1"/>
          <w:sz w:val="22"/>
          <w:szCs w:val="22"/>
        </w:rPr>
        <w:t>Programmes/</w:t>
      </w:r>
      <w:r w:rsidRPr="00AC7B24">
        <w:rPr>
          <w:rFonts w:ascii="Tahoma" w:hAnsi="Tahoma" w:cs="Tahoma"/>
          <w:color w:val="000000" w:themeColor="text1"/>
          <w:sz w:val="22"/>
          <w:szCs w:val="22"/>
        </w:rPr>
        <w:t xml:space="preserve">projects may range across the following: transformation of </w:t>
      </w:r>
      <w:r w:rsidR="00E35040">
        <w:rPr>
          <w:rFonts w:ascii="Tahoma" w:hAnsi="Tahoma" w:cs="Tahoma"/>
          <w:color w:val="000000" w:themeColor="text1"/>
          <w:sz w:val="22"/>
          <w:szCs w:val="22"/>
        </w:rPr>
        <w:t>P</w:t>
      </w:r>
      <w:r w:rsidRPr="00AC7B24">
        <w:rPr>
          <w:rFonts w:ascii="Tahoma" w:hAnsi="Tahoma" w:cs="Tahoma"/>
          <w:color w:val="000000" w:themeColor="text1"/>
          <w:sz w:val="22"/>
          <w:szCs w:val="22"/>
        </w:rPr>
        <w:t xml:space="preserve">arliament’s </w:t>
      </w:r>
      <w:r w:rsidR="006E3B6A">
        <w:rPr>
          <w:rFonts w:ascii="Tahoma" w:hAnsi="Tahoma" w:cs="Tahoma"/>
          <w:color w:val="000000" w:themeColor="text1"/>
          <w:sz w:val="22"/>
          <w:szCs w:val="22"/>
        </w:rPr>
        <w:t>business applications</w:t>
      </w:r>
      <w:r w:rsidR="00E35040">
        <w:rPr>
          <w:rFonts w:ascii="Tahoma" w:hAnsi="Tahoma" w:cs="Tahoma"/>
          <w:color w:val="000000" w:themeColor="text1"/>
          <w:sz w:val="22"/>
          <w:szCs w:val="22"/>
        </w:rPr>
        <w:t>, data and information, as well as technical</w:t>
      </w:r>
      <w:r w:rsidRPr="00AC7B24">
        <w:rPr>
          <w:rFonts w:ascii="Tahoma" w:hAnsi="Tahoma" w:cs="Tahoma"/>
          <w:color w:val="000000" w:themeColor="text1"/>
          <w:sz w:val="22"/>
          <w:szCs w:val="22"/>
        </w:rPr>
        <w:t xml:space="preserve"> infrastructure. </w:t>
      </w:r>
    </w:p>
    <w:p w14:paraId="5AD806FF" w14:textId="77777777" w:rsidR="00297669" w:rsidRDefault="00297669" w:rsidP="00297669">
      <w:pPr>
        <w:ind w:left="-284" w:right="-731"/>
        <w:rPr>
          <w:rFonts w:ascii="Tahoma" w:hAnsi="Tahoma" w:cs="Tahoma"/>
          <w:color w:val="000000" w:themeColor="text1"/>
          <w:sz w:val="22"/>
          <w:szCs w:val="22"/>
        </w:rPr>
      </w:pPr>
    </w:p>
    <w:p w14:paraId="68D20187" w14:textId="2C914F69" w:rsidR="00297669" w:rsidRDefault="00297669" w:rsidP="00297669">
      <w:pPr>
        <w:ind w:left="-284" w:right="-731"/>
        <w:rPr>
          <w:rFonts w:ascii="Tahoma" w:hAnsi="Tahoma" w:cs="Tahoma"/>
          <w:color w:val="000000" w:themeColor="text1"/>
          <w:sz w:val="22"/>
          <w:szCs w:val="22"/>
        </w:rPr>
      </w:pPr>
      <w:r>
        <w:rPr>
          <w:rFonts w:ascii="Tahoma" w:hAnsi="Tahoma" w:cs="Tahoma"/>
          <w:color w:val="000000" w:themeColor="text1"/>
          <w:sz w:val="22"/>
          <w:szCs w:val="22"/>
        </w:rPr>
        <w:t xml:space="preserve">Senior Change &amp; Engagement Managers </w:t>
      </w:r>
      <w:r w:rsidRPr="00AC7B24">
        <w:rPr>
          <w:rFonts w:ascii="Tahoma" w:hAnsi="Tahoma" w:cs="Tahoma"/>
          <w:color w:val="000000" w:themeColor="text1"/>
          <w:sz w:val="22"/>
          <w:szCs w:val="22"/>
        </w:rPr>
        <w:t>work with project and programme staff on areas including benefits identification and management, stakeholder engagement, communications, process and culture change, and organisational development. They work closely with many staff across Parliament and in the Digital Service</w:t>
      </w:r>
      <w:r>
        <w:rPr>
          <w:rFonts w:ascii="Tahoma" w:hAnsi="Tahoma" w:cs="Tahoma"/>
          <w:color w:val="000000" w:themeColor="text1"/>
          <w:sz w:val="22"/>
          <w:szCs w:val="22"/>
        </w:rPr>
        <w:t>,</w:t>
      </w:r>
      <w:r w:rsidRPr="00AC7B24">
        <w:rPr>
          <w:rFonts w:ascii="Tahoma" w:hAnsi="Tahoma" w:cs="Tahoma"/>
          <w:color w:val="000000" w:themeColor="text1"/>
          <w:sz w:val="22"/>
          <w:szCs w:val="22"/>
        </w:rPr>
        <w:t xml:space="preserve"> helping us to demonstrate the value we are adding through realisation of benefits and effective business change. They also participate in the Digital Change &amp; Engagement Guild for peer networking and support, sharing knowledge and skills and contributing to a framework of professional standards.</w:t>
      </w:r>
    </w:p>
    <w:p w14:paraId="5DA042C3" w14:textId="77777777" w:rsidR="00297669" w:rsidRPr="00AC7B24" w:rsidRDefault="00297669" w:rsidP="00297669">
      <w:pPr>
        <w:ind w:left="-284" w:right="-731"/>
        <w:rPr>
          <w:rFonts w:ascii="Tahoma" w:hAnsi="Tahoma" w:cs="Tahoma"/>
          <w:color w:val="000000" w:themeColor="text1"/>
          <w:sz w:val="22"/>
          <w:szCs w:val="22"/>
        </w:rPr>
      </w:pPr>
    </w:p>
    <w:p w14:paraId="5B917F71" w14:textId="24E774CF" w:rsidR="00297669" w:rsidRDefault="00297669" w:rsidP="00297669">
      <w:pPr>
        <w:pStyle w:val="Heading1"/>
        <w:spacing w:after="0" w:line="240" w:lineRule="auto"/>
        <w:ind w:right="-618"/>
        <w:jc w:val="both"/>
        <w:rPr>
          <w:b w:val="0"/>
          <w:bCs w:val="0"/>
          <w:color w:val="auto"/>
          <w:sz w:val="22"/>
          <w:szCs w:val="22"/>
        </w:rPr>
      </w:pPr>
      <w:r w:rsidRPr="004D515F">
        <w:rPr>
          <w:b w:val="0"/>
          <w:bCs w:val="0"/>
          <w:color w:val="000000" w:themeColor="text1"/>
          <w:sz w:val="22"/>
          <w:szCs w:val="22"/>
        </w:rPr>
        <w:t xml:space="preserve">This role operates in a matrix management environment. It reports into </w:t>
      </w:r>
      <w:r>
        <w:rPr>
          <w:b w:val="0"/>
          <w:bCs w:val="0"/>
          <w:color w:val="000000" w:themeColor="text1"/>
          <w:sz w:val="22"/>
          <w:szCs w:val="22"/>
        </w:rPr>
        <w:t xml:space="preserve">the Head of Change &amp; Engagement for line management purposes and to the </w:t>
      </w:r>
      <w:r w:rsidRPr="00297669">
        <w:rPr>
          <w:b w:val="0"/>
          <w:bCs w:val="0"/>
          <w:color w:val="000000" w:themeColor="text1"/>
          <w:sz w:val="22"/>
          <w:szCs w:val="22"/>
        </w:rPr>
        <w:t>relevant Programme/Project Manager</w:t>
      </w:r>
      <w:r>
        <w:rPr>
          <w:b w:val="0"/>
          <w:bCs w:val="0"/>
          <w:color w:val="000000" w:themeColor="text1"/>
          <w:sz w:val="22"/>
          <w:szCs w:val="22"/>
        </w:rPr>
        <w:t xml:space="preserve"> (and SRO/</w:t>
      </w:r>
      <w:r w:rsidRPr="00297669">
        <w:rPr>
          <w:b w:val="0"/>
          <w:bCs w:val="0"/>
          <w:color w:val="000000" w:themeColor="text1"/>
          <w:sz w:val="22"/>
          <w:szCs w:val="22"/>
        </w:rPr>
        <w:t>Executive</w:t>
      </w:r>
      <w:r>
        <w:rPr>
          <w:b w:val="0"/>
          <w:bCs w:val="0"/>
          <w:color w:val="000000" w:themeColor="text1"/>
          <w:sz w:val="22"/>
          <w:szCs w:val="22"/>
        </w:rPr>
        <w:t>)</w:t>
      </w:r>
      <w:r w:rsidRPr="00297669">
        <w:rPr>
          <w:b w:val="0"/>
          <w:bCs w:val="0"/>
          <w:color w:val="000000" w:themeColor="text1"/>
          <w:sz w:val="22"/>
          <w:szCs w:val="22"/>
        </w:rPr>
        <w:t xml:space="preserve"> for programme/project related activities</w:t>
      </w:r>
      <w:r>
        <w:rPr>
          <w:b w:val="0"/>
          <w:bCs w:val="0"/>
          <w:color w:val="000000" w:themeColor="text1"/>
          <w:sz w:val="22"/>
          <w:szCs w:val="22"/>
        </w:rPr>
        <w:t xml:space="preserve">.  </w:t>
      </w:r>
      <w:r w:rsidRPr="004D515F">
        <w:rPr>
          <w:b w:val="0"/>
          <w:bCs w:val="0"/>
          <w:color w:val="000000" w:themeColor="text1"/>
          <w:sz w:val="22"/>
          <w:szCs w:val="22"/>
        </w:rPr>
        <w:t xml:space="preserve">Please read the </w:t>
      </w:r>
      <w:hyperlink r:id="rId12" w:history="1">
        <w:r w:rsidRPr="004D515F">
          <w:rPr>
            <w:rStyle w:val="Hyperlink"/>
            <w:b w:val="0"/>
            <w:bCs w:val="0"/>
            <w:sz w:val="22"/>
            <w:szCs w:val="22"/>
          </w:rPr>
          <w:t>Matrix Management Guidance</w:t>
        </w:r>
      </w:hyperlink>
      <w:r w:rsidRPr="004D515F">
        <w:rPr>
          <w:b w:val="0"/>
          <w:bCs w:val="0"/>
          <w:color w:val="000000" w:themeColor="text1"/>
          <w:sz w:val="22"/>
          <w:szCs w:val="22"/>
        </w:rPr>
        <w:t xml:space="preserve"> for more information.</w:t>
      </w:r>
      <w:r>
        <w:rPr>
          <w:b w:val="0"/>
          <w:bCs w:val="0"/>
          <w:color w:val="000000" w:themeColor="text1"/>
          <w:sz w:val="22"/>
          <w:szCs w:val="22"/>
        </w:rPr>
        <w:t xml:space="preserve">  There are also </w:t>
      </w:r>
      <w:r w:rsidRPr="00AC7B24">
        <w:rPr>
          <w:b w:val="0"/>
          <w:bCs w:val="0"/>
          <w:color w:val="000000" w:themeColor="text1"/>
          <w:sz w:val="22"/>
          <w:szCs w:val="22"/>
        </w:rPr>
        <w:t>strong links with the Head of Communication for PDS to ensure quality standards and co-ordination with overall communications messaging.</w:t>
      </w:r>
      <w:r w:rsidRPr="004E09AB">
        <w:rPr>
          <w:b w:val="0"/>
          <w:bCs w:val="0"/>
          <w:color w:val="auto"/>
          <w:sz w:val="22"/>
          <w:szCs w:val="22"/>
        </w:rPr>
        <w:t xml:space="preserve"> </w:t>
      </w:r>
    </w:p>
    <w:p w14:paraId="79D310F9" w14:textId="313F11C0" w:rsidR="00297669" w:rsidRDefault="00297669" w:rsidP="00297669"/>
    <w:p w14:paraId="5B98BECD" w14:textId="1A51519D" w:rsidR="00297669" w:rsidRDefault="00297669" w:rsidP="00297669"/>
    <w:p w14:paraId="3CB4AAE2" w14:textId="1C912F2F" w:rsidR="00B165A9" w:rsidRDefault="00B165A9" w:rsidP="00297669"/>
    <w:p w14:paraId="08CBDB4B" w14:textId="77777777" w:rsidR="00B165A9" w:rsidRPr="00297669" w:rsidRDefault="00B165A9" w:rsidP="00297669"/>
    <w:p w14:paraId="29030F03" w14:textId="72067074" w:rsidR="00BF7D44" w:rsidRPr="003947BD" w:rsidRDefault="00BA0D67" w:rsidP="006F2723">
      <w:pPr>
        <w:pStyle w:val="Heading1"/>
        <w:ind w:right="-731"/>
        <w:rPr>
          <w:sz w:val="24"/>
          <w:szCs w:val="24"/>
        </w:rPr>
      </w:pPr>
      <w:r w:rsidRPr="003947BD">
        <w:rPr>
          <w:color w:val="3D4071"/>
          <w:sz w:val="24"/>
          <w:szCs w:val="24"/>
        </w:rPr>
        <w:t>Key</w:t>
      </w:r>
      <w:r w:rsidR="002E03F1" w:rsidRPr="003947BD">
        <w:rPr>
          <w:color w:val="3D4071"/>
          <w:sz w:val="24"/>
          <w:szCs w:val="24"/>
        </w:rPr>
        <w:t xml:space="preserve"> </w:t>
      </w:r>
      <w:r w:rsidR="00BF7D44" w:rsidRPr="003947BD">
        <w:rPr>
          <w:color w:val="3D4071"/>
          <w:sz w:val="24"/>
          <w:szCs w:val="24"/>
        </w:rPr>
        <w:t>Responsibilities</w:t>
      </w:r>
    </w:p>
    <w:p w14:paraId="71B9695A" w14:textId="1F0B436E" w:rsidR="00B165A9" w:rsidRPr="00B165A9" w:rsidRDefault="00B165A9" w:rsidP="00E729C7">
      <w:pPr>
        <w:pStyle w:val="Heading1"/>
        <w:numPr>
          <w:ilvl w:val="0"/>
          <w:numId w:val="6"/>
        </w:numPr>
        <w:ind w:right="-731"/>
        <w:rPr>
          <w:b w:val="0"/>
          <w:bCs w:val="0"/>
          <w:color w:val="000000" w:themeColor="text1"/>
          <w:sz w:val="22"/>
          <w:szCs w:val="22"/>
        </w:rPr>
      </w:pPr>
      <w:r w:rsidRPr="00B165A9">
        <w:rPr>
          <w:b w:val="0"/>
          <w:bCs w:val="0"/>
          <w:color w:val="000000" w:themeColor="text1"/>
          <w:sz w:val="22"/>
          <w:szCs w:val="22"/>
        </w:rPr>
        <w:lastRenderedPageBreak/>
        <w:t xml:space="preserve">Developing and implementing effective </w:t>
      </w:r>
      <w:r>
        <w:rPr>
          <w:b w:val="0"/>
          <w:bCs w:val="0"/>
          <w:color w:val="000000" w:themeColor="text1"/>
          <w:sz w:val="22"/>
          <w:szCs w:val="22"/>
        </w:rPr>
        <w:t xml:space="preserve">change management </w:t>
      </w:r>
      <w:r w:rsidRPr="00B165A9">
        <w:rPr>
          <w:b w:val="0"/>
          <w:bCs w:val="0"/>
          <w:color w:val="000000" w:themeColor="text1"/>
          <w:sz w:val="22"/>
          <w:szCs w:val="22"/>
        </w:rPr>
        <w:t>strategies and plans to prepare for, manage, and embed change</w:t>
      </w:r>
      <w:r>
        <w:rPr>
          <w:b w:val="0"/>
          <w:bCs w:val="0"/>
          <w:color w:val="000000" w:themeColor="text1"/>
          <w:sz w:val="22"/>
          <w:szCs w:val="22"/>
        </w:rPr>
        <w:t xml:space="preserve"> (</w:t>
      </w:r>
      <w:r w:rsidRPr="00B165A9">
        <w:rPr>
          <w:b w:val="0"/>
          <w:bCs w:val="0"/>
          <w:color w:val="000000" w:themeColor="text1"/>
          <w:sz w:val="22"/>
          <w:szCs w:val="22"/>
        </w:rPr>
        <w:t>including understanding and managing change impacts</w:t>
      </w:r>
      <w:r>
        <w:rPr>
          <w:b w:val="0"/>
          <w:bCs w:val="0"/>
          <w:color w:val="000000" w:themeColor="text1"/>
          <w:sz w:val="22"/>
          <w:szCs w:val="22"/>
        </w:rPr>
        <w:t>)</w:t>
      </w:r>
      <w:r w:rsidR="00E729C7">
        <w:rPr>
          <w:b w:val="0"/>
          <w:bCs w:val="0"/>
          <w:color w:val="000000" w:themeColor="text1"/>
          <w:sz w:val="22"/>
          <w:szCs w:val="22"/>
        </w:rPr>
        <w:t xml:space="preserve"> in line with strategic business objectives</w:t>
      </w:r>
      <w:r w:rsidRPr="00B165A9">
        <w:rPr>
          <w:b w:val="0"/>
          <w:bCs w:val="0"/>
          <w:color w:val="000000" w:themeColor="text1"/>
          <w:sz w:val="22"/>
          <w:szCs w:val="22"/>
        </w:rPr>
        <w:t>.</w:t>
      </w:r>
    </w:p>
    <w:p w14:paraId="710BA75D" w14:textId="1E1CDADF" w:rsidR="00B165A9" w:rsidRPr="00B165A9" w:rsidRDefault="00B165A9" w:rsidP="00E729C7">
      <w:pPr>
        <w:pStyle w:val="Heading1"/>
        <w:numPr>
          <w:ilvl w:val="0"/>
          <w:numId w:val="6"/>
        </w:numPr>
        <w:ind w:right="-731"/>
        <w:rPr>
          <w:b w:val="0"/>
          <w:bCs w:val="0"/>
          <w:color w:val="000000" w:themeColor="text1"/>
          <w:sz w:val="22"/>
          <w:szCs w:val="22"/>
        </w:rPr>
      </w:pPr>
      <w:r>
        <w:rPr>
          <w:b w:val="0"/>
          <w:bCs w:val="0"/>
          <w:color w:val="000000" w:themeColor="text1"/>
          <w:sz w:val="22"/>
          <w:szCs w:val="22"/>
        </w:rPr>
        <w:t xml:space="preserve">Working with key stakeholders and benefit owners across Parliament to establish </w:t>
      </w:r>
      <w:r w:rsidRPr="00B165A9">
        <w:rPr>
          <w:b w:val="0"/>
          <w:bCs w:val="0"/>
          <w:color w:val="000000" w:themeColor="text1"/>
          <w:sz w:val="22"/>
          <w:szCs w:val="22"/>
        </w:rPr>
        <w:t>mechanisms for defining, tracking, and measuring the benefits of the change to be delivered through the programme/project.</w:t>
      </w:r>
    </w:p>
    <w:p w14:paraId="31E9E58E" w14:textId="028E9992" w:rsidR="00E729C7" w:rsidRDefault="00E729C7" w:rsidP="00E729C7">
      <w:pPr>
        <w:pStyle w:val="Heading1"/>
        <w:numPr>
          <w:ilvl w:val="0"/>
          <w:numId w:val="6"/>
        </w:numPr>
        <w:ind w:right="-731"/>
        <w:rPr>
          <w:b w:val="0"/>
          <w:bCs w:val="0"/>
          <w:color w:val="000000" w:themeColor="text1"/>
          <w:sz w:val="22"/>
          <w:szCs w:val="22"/>
        </w:rPr>
      </w:pPr>
      <w:r>
        <w:rPr>
          <w:b w:val="0"/>
          <w:bCs w:val="0"/>
          <w:color w:val="000000" w:themeColor="text1"/>
          <w:sz w:val="22"/>
          <w:szCs w:val="22"/>
        </w:rPr>
        <w:t xml:space="preserve">Building strong relationships with key stakeholders (including senior colleagues) to help ensure that change impacts are understood and managed effectively, including ensuring </w:t>
      </w:r>
      <w:r w:rsidRPr="00E729C7">
        <w:rPr>
          <w:b w:val="0"/>
          <w:bCs w:val="0"/>
          <w:color w:val="000000" w:themeColor="text1"/>
          <w:sz w:val="22"/>
          <w:szCs w:val="22"/>
        </w:rPr>
        <w:t>managers have the necessary information to communicate changes and their impact to staff.</w:t>
      </w:r>
    </w:p>
    <w:p w14:paraId="3C984081" w14:textId="09850D73" w:rsidR="00E729C7" w:rsidRDefault="00E729C7" w:rsidP="00E729C7">
      <w:pPr>
        <w:pStyle w:val="Heading1"/>
        <w:numPr>
          <w:ilvl w:val="0"/>
          <w:numId w:val="6"/>
        </w:numPr>
        <w:ind w:right="-731"/>
        <w:rPr>
          <w:b w:val="0"/>
          <w:bCs w:val="0"/>
          <w:color w:val="000000" w:themeColor="text1"/>
          <w:sz w:val="22"/>
          <w:szCs w:val="22"/>
        </w:rPr>
      </w:pPr>
      <w:r>
        <w:rPr>
          <w:b w:val="0"/>
          <w:bCs w:val="0"/>
          <w:color w:val="000000" w:themeColor="text1"/>
          <w:sz w:val="22"/>
          <w:szCs w:val="22"/>
        </w:rPr>
        <w:t xml:space="preserve">Working with colleagues and stakeholders to identify and mitigate key change and engagement risks and issues.  </w:t>
      </w:r>
    </w:p>
    <w:p w14:paraId="692BAA8D" w14:textId="77777777" w:rsidR="00B165A9" w:rsidRPr="00B165A9" w:rsidRDefault="00B165A9" w:rsidP="00E729C7">
      <w:pPr>
        <w:pStyle w:val="Heading1"/>
        <w:numPr>
          <w:ilvl w:val="0"/>
          <w:numId w:val="6"/>
        </w:numPr>
        <w:ind w:right="-731"/>
        <w:rPr>
          <w:b w:val="0"/>
          <w:bCs w:val="0"/>
          <w:color w:val="000000" w:themeColor="text1"/>
          <w:sz w:val="22"/>
          <w:szCs w:val="22"/>
        </w:rPr>
      </w:pPr>
      <w:r w:rsidRPr="00B165A9">
        <w:rPr>
          <w:b w:val="0"/>
          <w:bCs w:val="0"/>
          <w:color w:val="000000" w:themeColor="text1"/>
          <w:sz w:val="22"/>
          <w:szCs w:val="22"/>
        </w:rPr>
        <w:t>Identifying what changes in processes, procedures, and practices are needed to achieve the change and deliver (for example) the planned benefits, outcomes, target operating model, and future state.</w:t>
      </w:r>
    </w:p>
    <w:p w14:paraId="4B3AD3C4" w14:textId="77777777" w:rsidR="00B165A9" w:rsidRPr="00B165A9" w:rsidRDefault="00B165A9" w:rsidP="00E729C7">
      <w:pPr>
        <w:pStyle w:val="Heading1"/>
        <w:numPr>
          <w:ilvl w:val="0"/>
          <w:numId w:val="6"/>
        </w:numPr>
        <w:ind w:right="-731"/>
        <w:rPr>
          <w:b w:val="0"/>
          <w:bCs w:val="0"/>
          <w:color w:val="000000" w:themeColor="text1"/>
          <w:sz w:val="22"/>
          <w:szCs w:val="22"/>
        </w:rPr>
      </w:pPr>
      <w:r w:rsidRPr="00B165A9">
        <w:rPr>
          <w:b w:val="0"/>
          <w:bCs w:val="0"/>
          <w:color w:val="000000" w:themeColor="text1"/>
          <w:sz w:val="22"/>
          <w:szCs w:val="22"/>
        </w:rPr>
        <w:t>Developing and implementing a communications and engagement strategy and plan to support the change, collaborating closely with communication and engagement teams across Parliament to implement strategy, ensuring quality and appropriate messaging, timing, audiences, and channels, to contribute to the overall success of the programme/project.</w:t>
      </w:r>
    </w:p>
    <w:p w14:paraId="28CF234F" w14:textId="77777777" w:rsidR="00B165A9" w:rsidRPr="00B165A9" w:rsidRDefault="00B165A9" w:rsidP="00E729C7">
      <w:pPr>
        <w:pStyle w:val="Heading1"/>
        <w:numPr>
          <w:ilvl w:val="0"/>
          <w:numId w:val="6"/>
        </w:numPr>
        <w:ind w:right="-731"/>
        <w:rPr>
          <w:b w:val="0"/>
          <w:bCs w:val="0"/>
          <w:color w:val="000000" w:themeColor="text1"/>
          <w:sz w:val="22"/>
          <w:szCs w:val="22"/>
        </w:rPr>
      </w:pPr>
      <w:r w:rsidRPr="00B165A9">
        <w:rPr>
          <w:b w:val="0"/>
          <w:bCs w:val="0"/>
          <w:color w:val="000000" w:themeColor="text1"/>
          <w:sz w:val="22"/>
          <w:szCs w:val="22"/>
        </w:rPr>
        <w:t>Ensuring that programme/project teams integrate change management practices and metrics into their planning.</w:t>
      </w:r>
    </w:p>
    <w:p w14:paraId="677DED77" w14:textId="77777777" w:rsidR="00B165A9" w:rsidRDefault="00B165A9" w:rsidP="00E729C7">
      <w:pPr>
        <w:pStyle w:val="Heading1"/>
        <w:numPr>
          <w:ilvl w:val="0"/>
          <w:numId w:val="6"/>
        </w:numPr>
        <w:ind w:right="-731"/>
        <w:rPr>
          <w:b w:val="0"/>
          <w:bCs w:val="0"/>
          <w:color w:val="000000" w:themeColor="text1"/>
          <w:sz w:val="22"/>
          <w:szCs w:val="22"/>
        </w:rPr>
      </w:pPr>
      <w:r w:rsidRPr="00B165A9">
        <w:rPr>
          <w:b w:val="0"/>
          <w:bCs w:val="0"/>
          <w:color w:val="000000" w:themeColor="text1"/>
          <w:sz w:val="22"/>
          <w:szCs w:val="22"/>
        </w:rPr>
        <w:t>Participating in the Digital Change &amp; Engagement Guild for peer networking and support, sharing knowledge and skills and contributing to a framework of professional standards.</w:t>
      </w:r>
    </w:p>
    <w:p w14:paraId="15A74B6C" w14:textId="77777777" w:rsidR="00B165A9" w:rsidRDefault="00B165A9" w:rsidP="00B165A9">
      <w:pPr>
        <w:pStyle w:val="Heading1"/>
        <w:ind w:right="-731"/>
        <w:rPr>
          <w:b w:val="0"/>
          <w:bCs w:val="0"/>
          <w:color w:val="000000" w:themeColor="text1"/>
          <w:sz w:val="22"/>
          <w:szCs w:val="22"/>
        </w:rPr>
      </w:pPr>
    </w:p>
    <w:p w14:paraId="55118ED8" w14:textId="650BED9B" w:rsidR="0094271C" w:rsidRDefault="0094271C" w:rsidP="00B165A9">
      <w:pPr>
        <w:pStyle w:val="Heading1"/>
        <w:ind w:right="-731"/>
        <w:rPr>
          <w:b w:val="0"/>
          <w:bCs w:val="0"/>
          <w:color w:val="000000" w:themeColor="text1"/>
          <w:sz w:val="22"/>
          <w:szCs w:val="22"/>
        </w:rPr>
      </w:pPr>
      <w:r w:rsidRPr="0094271C">
        <w:rPr>
          <w:b w:val="0"/>
          <w:bCs w:val="0"/>
          <w:color w:val="000000" w:themeColor="text1"/>
          <w:sz w:val="22"/>
          <w:szCs w:val="22"/>
        </w:rPr>
        <w:t xml:space="preserve">The above list of </w:t>
      </w:r>
      <w:r w:rsidR="003770AF">
        <w:rPr>
          <w:b w:val="0"/>
          <w:bCs w:val="0"/>
          <w:color w:val="000000" w:themeColor="text1"/>
          <w:sz w:val="22"/>
          <w:szCs w:val="22"/>
        </w:rPr>
        <w:t>key responsibilities</w:t>
      </w:r>
      <w:r w:rsidRPr="0094271C">
        <w:rPr>
          <w:b w:val="0"/>
          <w:bCs w:val="0"/>
          <w:color w:val="000000" w:themeColor="text1"/>
          <w:sz w:val="22"/>
          <w:szCs w:val="22"/>
        </w:rPr>
        <w:t xml:space="preserve"> is not exclusive or exhaustive and the post holder will be required to undertake such tasks as may reasonably be expected within the scope and </w:t>
      </w:r>
      <w:r w:rsidR="00423A39">
        <w:rPr>
          <w:b w:val="0"/>
          <w:bCs w:val="0"/>
          <w:color w:val="000000" w:themeColor="text1"/>
          <w:sz w:val="22"/>
          <w:szCs w:val="22"/>
        </w:rPr>
        <w:t>banding</w:t>
      </w:r>
      <w:r w:rsidRPr="0094271C">
        <w:rPr>
          <w:b w:val="0"/>
          <w:bCs w:val="0"/>
          <w:color w:val="000000" w:themeColor="text1"/>
          <w:sz w:val="22"/>
          <w:szCs w:val="22"/>
        </w:rPr>
        <w:t xml:space="preserve"> of the post</w:t>
      </w:r>
      <w:r>
        <w:rPr>
          <w:b w:val="0"/>
          <w:bCs w:val="0"/>
          <w:color w:val="000000" w:themeColor="text1"/>
          <w:sz w:val="22"/>
          <w:szCs w:val="22"/>
        </w:rPr>
        <w:t>.</w:t>
      </w:r>
    </w:p>
    <w:p w14:paraId="2CA504F1" w14:textId="77777777" w:rsidR="0094271C" w:rsidRPr="0094271C" w:rsidRDefault="0094271C" w:rsidP="0094271C">
      <w:pPr>
        <w:rPr>
          <w:sz w:val="2"/>
          <w:szCs w:val="2"/>
        </w:rPr>
      </w:pPr>
    </w:p>
    <w:p w14:paraId="7F07F571" w14:textId="77777777" w:rsidR="0094271C" w:rsidRDefault="0094271C" w:rsidP="0094271C">
      <w:pPr>
        <w:pStyle w:val="Heading1"/>
        <w:ind w:right="-731"/>
        <w:rPr>
          <w:color w:val="3D4071"/>
          <w:sz w:val="24"/>
          <w:szCs w:val="24"/>
        </w:rPr>
      </w:pPr>
      <w:r w:rsidRPr="003947BD">
        <w:rPr>
          <w:color w:val="3D4071"/>
          <w:sz w:val="24"/>
          <w:szCs w:val="24"/>
        </w:rPr>
        <w:t>About Us</w:t>
      </w:r>
    </w:p>
    <w:p w14:paraId="01F63427" w14:textId="4894AD22" w:rsidR="00D72FAE" w:rsidRPr="00E73BCF" w:rsidRDefault="00E73BCF" w:rsidP="00E73BCF">
      <w:pPr>
        <w:pStyle w:val="Heading1"/>
        <w:ind w:right="-731"/>
        <w:rPr>
          <w:b w:val="0"/>
          <w:bCs w:val="0"/>
          <w:color w:val="3D4071"/>
        </w:rPr>
      </w:pPr>
      <w:r w:rsidRPr="00E73BCF">
        <w:rPr>
          <w:rFonts w:eastAsia="Times New Roman"/>
          <w:b w:val="0"/>
          <w:bCs w:val="0"/>
          <w:color w:val="000000"/>
          <w:sz w:val="22"/>
          <w:szCs w:val="22"/>
          <w:lang w:eastAsia="en-GB"/>
        </w:rPr>
        <w:t xml:space="preserve">The Parliamentary Digital Service, a joint department of both Houses of Parliament, provides technology and intranet services to all Parliamentary users.  It is also responsible for the strategic direction of Parliament’s digital offering through </w:t>
      </w:r>
      <w:hyperlink r:id="rId13" w:tooltip="Digital Strategy for Parliament" w:history="1">
        <w:r w:rsidRPr="00E73BCF">
          <w:rPr>
            <w:rFonts w:eastAsia="Times New Roman"/>
            <w:b w:val="0"/>
            <w:bCs w:val="0"/>
            <w:color w:val="B14D07"/>
            <w:sz w:val="22"/>
            <w:szCs w:val="22"/>
            <w:u w:val="single"/>
            <w:bdr w:val="none" w:sz="0" w:space="0" w:color="auto" w:frame="1"/>
            <w:lang w:eastAsia="en-GB"/>
          </w:rPr>
          <w:t>Parliament's Digital Strategy</w:t>
        </w:r>
      </w:hyperlink>
      <w:r w:rsidRPr="00E73BCF">
        <w:rPr>
          <w:rFonts w:eastAsia="Times New Roman"/>
          <w:b w:val="0"/>
          <w:bCs w:val="0"/>
          <w:color w:val="000000"/>
          <w:sz w:val="22"/>
          <w:szCs w:val="22"/>
          <w:lang w:eastAsia="en-GB"/>
        </w:rPr>
        <w:t xml:space="preserve"> and the delivery and management of parliamentary digital platforms, including the website. We support Parliament through our team of over 450 dedicated and professional digital colleagues.</w:t>
      </w:r>
    </w:p>
    <w:p w14:paraId="071D3351" w14:textId="5E9E8236" w:rsidR="00D72474" w:rsidRPr="003947BD" w:rsidRDefault="00BF7D44" w:rsidP="006F2723">
      <w:pPr>
        <w:pStyle w:val="Heading1"/>
        <w:ind w:right="-731"/>
        <w:rPr>
          <w:sz w:val="24"/>
          <w:szCs w:val="24"/>
        </w:rPr>
      </w:pPr>
      <w:r w:rsidRPr="00866D5B">
        <w:rPr>
          <w:sz w:val="8"/>
          <w:szCs w:val="8"/>
        </w:rPr>
        <w:br/>
      </w:r>
      <w:r w:rsidR="00D72474" w:rsidRPr="003947BD">
        <w:rPr>
          <w:color w:val="3D4071"/>
          <w:sz w:val="24"/>
          <w:szCs w:val="24"/>
        </w:rPr>
        <w:t>Our Values</w:t>
      </w:r>
    </w:p>
    <w:p w14:paraId="06466672" w14:textId="356395A1"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color w:val="000000" w:themeColor="text1"/>
          <w:sz w:val="22"/>
          <w:szCs w:val="22"/>
        </w:rPr>
        <w:t xml:space="preserve">The post holder will be expected to operate in line with the </w:t>
      </w:r>
      <w:r w:rsidR="0019537B" w:rsidRPr="00E45519">
        <w:rPr>
          <w:rFonts w:ascii="Tahoma" w:hAnsi="Tahoma" w:cs="Tahoma"/>
          <w:color w:val="000000" w:themeColor="text1"/>
          <w:sz w:val="22"/>
          <w:szCs w:val="22"/>
        </w:rPr>
        <w:t xml:space="preserve">Parliamentary Digital Service </w:t>
      </w:r>
      <w:r w:rsidRPr="00E45519">
        <w:rPr>
          <w:rFonts w:ascii="Tahoma" w:hAnsi="Tahoma" w:cs="Tahoma"/>
          <w:color w:val="000000" w:themeColor="text1"/>
          <w:sz w:val="22"/>
          <w:szCs w:val="22"/>
        </w:rPr>
        <w:t>workplace values which are:</w:t>
      </w:r>
    </w:p>
    <w:p w14:paraId="55D4E9D8"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Care –</w:t>
      </w:r>
      <w:r w:rsidRPr="00E45519">
        <w:rPr>
          <w:rFonts w:ascii="Tahoma" w:hAnsi="Tahoma" w:cs="Tahoma"/>
          <w:color w:val="000000" w:themeColor="text1"/>
          <w:sz w:val="22"/>
          <w:szCs w:val="22"/>
        </w:rPr>
        <w:t xml:space="preserve"> Caring for ourselves, each other, and the people who use our services</w:t>
      </w:r>
    </w:p>
    <w:p w14:paraId="641BF9C7"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Confidence –</w:t>
      </w:r>
      <w:r w:rsidRPr="00E45519">
        <w:rPr>
          <w:rFonts w:ascii="Tahoma" w:hAnsi="Tahoma" w:cs="Tahoma"/>
          <w:color w:val="000000" w:themeColor="text1"/>
          <w:sz w:val="22"/>
          <w:szCs w:val="22"/>
        </w:rPr>
        <w:t xml:space="preserve"> Believing in the value of what we do and showing pride in our work</w:t>
      </w:r>
    </w:p>
    <w:p w14:paraId="204A403B"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Community –</w:t>
      </w:r>
      <w:r w:rsidRPr="00E45519">
        <w:rPr>
          <w:rFonts w:ascii="Tahoma" w:hAnsi="Tahoma" w:cs="Tahoma"/>
          <w:color w:val="000000" w:themeColor="text1"/>
          <w:sz w:val="22"/>
          <w:szCs w:val="22"/>
        </w:rPr>
        <w:t xml:space="preserve"> Working together as one team and building communities to share skills and expertise</w:t>
      </w:r>
    </w:p>
    <w:p w14:paraId="5B8ED15A" w14:textId="755054AE" w:rsidR="00D72474"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Curiosity –</w:t>
      </w:r>
      <w:r w:rsidRPr="00E45519">
        <w:rPr>
          <w:rFonts w:ascii="Tahoma" w:hAnsi="Tahoma" w:cs="Tahoma"/>
          <w:color w:val="000000" w:themeColor="text1"/>
          <w:sz w:val="22"/>
          <w:szCs w:val="22"/>
        </w:rPr>
        <w:t xml:space="preserve"> Learning, listening, and challenging to be the best at what we do</w:t>
      </w:r>
    </w:p>
    <w:p w14:paraId="25CD8954" w14:textId="77777777" w:rsidR="00BB476A" w:rsidRPr="00E45519" w:rsidRDefault="00BB476A" w:rsidP="006F2723">
      <w:pPr>
        <w:spacing w:after="120"/>
        <w:ind w:left="-284" w:right="-731"/>
        <w:rPr>
          <w:rFonts w:ascii="Tahoma" w:hAnsi="Tahoma" w:cs="Tahoma"/>
          <w:color w:val="000000" w:themeColor="text1"/>
          <w:sz w:val="22"/>
          <w:szCs w:val="22"/>
        </w:rPr>
      </w:pPr>
    </w:p>
    <w:p w14:paraId="30D31070" w14:textId="77777777" w:rsidR="00840846" w:rsidRPr="00E45519" w:rsidRDefault="00840846" w:rsidP="00840846">
      <w:pPr>
        <w:pStyle w:val="Heading1"/>
        <w:ind w:left="0" w:right="-731"/>
        <w:jc w:val="both"/>
        <w:rPr>
          <w:color w:val="000000" w:themeColor="text1"/>
          <w:sz w:val="22"/>
          <w:szCs w:val="22"/>
        </w:rPr>
      </w:pPr>
    </w:p>
    <w:p w14:paraId="2C2A7381" w14:textId="77777777" w:rsidR="00840846" w:rsidRPr="00E45519" w:rsidRDefault="00840846" w:rsidP="00840846">
      <w:pPr>
        <w:spacing w:after="120"/>
        <w:ind w:left="-284" w:right="-731"/>
        <w:rPr>
          <w:rFonts w:ascii="Tahoma" w:hAnsi="Tahoma" w:cs="Tahoma"/>
          <w:color w:val="000000" w:themeColor="text1"/>
          <w:sz w:val="22"/>
          <w:szCs w:val="22"/>
        </w:rPr>
      </w:pPr>
      <w:r w:rsidRPr="006F2723">
        <w:rPr>
          <w:rFonts w:ascii="Tahoma" w:hAnsi="Tahoma" w:cs="Tahoma"/>
          <w:b/>
          <w:bCs/>
          <w:noProof/>
          <w:color w:val="3D4071"/>
          <w:sz w:val="26"/>
          <w:szCs w:val="26"/>
        </w:rPr>
        <mc:AlternateContent>
          <mc:Choice Requires="wps">
            <w:drawing>
              <wp:anchor distT="0" distB="0" distL="114300" distR="114300" simplePos="0" relativeHeight="251658245" behindDoc="0" locked="0" layoutInCell="1" allowOverlap="1" wp14:anchorId="55A0CF73" wp14:editId="1543598E">
                <wp:simplePos x="0" y="0"/>
                <wp:positionH relativeFrom="margin">
                  <wp:posOffset>-180975</wp:posOffset>
                </wp:positionH>
                <wp:positionV relativeFrom="paragraph">
                  <wp:posOffset>66675</wp:posOffset>
                </wp:positionV>
                <wp:extent cx="6222365" cy="8890"/>
                <wp:effectExtent l="19050" t="19050" r="26035" b="29210"/>
                <wp:wrapNone/>
                <wp:docPr id="5" name="Straight Connector 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E69D4" id="Straight Connector 5"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25pt" to="475.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" strokecolor="#3d4071" strokeweight="3.5pt">
                <v:stroke joinstyle="miter"/>
                <w10:wrap anchorx="margin"/>
              </v:line>
            </w:pict>
          </mc:Fallback>
        </mc:AlternateContent>
      </w:r>
    </w:p>
    <w:p w14:paraId="739DD508" w14:textId="77777777" w:rsidR="00840846" w:rsidRDefault="00840846" w:rsidP="00840846">
      <w:pPr>
        <w:pStyle w:val="Introsentence"/>
        <w:ind w:left="0"/>
        <w:jc w:val="center"/>
        <w:rPr>
          <w:color w:val="3D4071"/>
        </w:rPr>
      </w:pPr>
      <w:r>
        <w:rPr>
          <w:color w:val="3D4071"/>
        </w:rPr>
        <w:lastRenderedPageBreak/>
        <w:t>The Requirements</w:t>
      </w:r>
    </w:p>
    <w:p w14:paraId="09028474" w14:textId="77777777" w:rsidR="00840846" w:rsidRDefault="00840846" w:rsidP="00840846">
      <w:pPr>
        <w:pStyle w:val="Heading1"/>
        <w:ind w:left="0" w:right="-731"/>
        <w:rPr>
          <w:color w:val="3D4071"/>
          <w:sz w:val="28"/>
          <w:szCs w:val="28"/>
        </w:rPr>
      </w:pPr>
      <w:r w:rsidRPr="006F2723">
        <w:rPr>
          <w:b w:val="0"/>
          <w:bCs w:val="0"/>
          <w:noProof/>
          <w:color w:val="3D4071"/>
        </w:rPr>
        <mc:AlternateContent>
          <mc:Choice Requires="wps">
            <w:drawing>
              <wp:anchor distT="0" distB="0" distL="114300" distR="114300" simplePos="0" relativeHeight="251658244" behindDoc="0" locked="0" layoutInCell="1" allowOverlap="1" wp14:anchorId="53CF49D7" wp14:editId="5250B238">
                <wp:simplePos x="0" y="0"/>
                <wp:positionH relativeFrom="margin">
                  <wp:posOffset>-180975</wp:posOffset>
                </wp:positionH>
                <wp:positionV relativeFrom="paragraph">
                  <wp:posOffset>90805</wp:posOffset>
                </wp:positionV>
                <wp:extent cx="6222365" cy="8890"/>
                <wp:effectExtent l="19050" t="19050" r="26035" b="29210"/>
                <wp:wrapNone/>
                <wp:docPr id="6" name="Straight Connector 6"/>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DB5EA" id="Straight Connector 6"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7.15pt" to="47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" strokecolor="#3d4071" strokeweight="3.5pt">
                <v:stroke joinstyle="miter"/>
                <w10:wrap anchorx="margin"/>
              </v:line>
            </w:pict>
          </mc:Fallback>
        </mc:AlternateContent>
      </w:r>
    </w:p>
    <w:p w14:paraId="4453FABB" w14:textId="3AF556FE" w:rsidR="001352A9" w:rsidRPr="003947BD" w:rsidRDefault="001352A9" w:rsidP="00D94030">
      <w:pPr>
        <w:pStyle w:val="Heading1"/>
        <w:ind w:right="-731"/>
        <w:rPr>
          <w:b w:val="0"/>
          <w:bCs w:val="0"/>
          <w:color w:val="3D4071"/>
          <w:sz w:val="28"/>
          <w:szCs w:val="28"/>
        </w:rPr>
      </w:pPr>
      <w:r w:rsidRPr="003947BD">
        <w:rPr>
          <w:color w:val="3D4071"/>
          <w:sz w:val="24"/>
          <w:szCs w:val="24"/>
        </w:rPr>
        <w:t>Criterion 1</w:t>
      </w:r>
    </w:p>
    <w:p w14:paraId="7E287DE6" w14:textId="6A26CC43" w:rsidR="0079212A" w:rsidRDefault="00324DBC" w:rsidP="0079212A">
      <w:pPr>
        <w:ind w:left="-283" w:right="-32"/>
      </w:pPr>
      <w:r>
        <w:rPr>
          <w:rFonts w:ascii="Tahoma" w:hAnsi="Tahoma" w:cs="Tahoma"/>
          <w:color w:val="000000" w:themeColor="text1"/>
          <w:sz w:val="22"/>
          <w:szCs w:val="22"/>
        </w:rPr>
        <w:t>Demonstrable</w:t>
      </w:r>
      <w:r w:rsidR="00E65C8A">
        <w:rPr>
          <w:rFonts w:ascii="Tahoma" w:hAnsi="Tahoma" w:cs="Tahoma"/>
          <w:color w:val="000000" w:themeColor="text1"/>
          <w:sz w:val="22"/>
          <w:szCs w:val="22"/>
        </w:rPr>
        <w:t xml:space="preserve"> a</w:t>
      </w:r>
      <w:r w:rsidR="0091117D">
        <w:rPr>
          <w:rFonts w:ascii="Tahoma" w:hAnsi="Tahoma" w:cs="Tahoma"/>
          <w:color w:val="000000" w:themeColor="text1"/>
          <w:sz w:val="22"/>
          <w:szCs w:val="22"/>
        </w:rPr>
        <w:t xml:space="preserve">bility to </w:t>
      </w:r>
      <w:r w:rsidR="0079212A" w:rsidRPr="004E09AB">
        <w:rPr>
          <w:rFonts w:ascii="Tahoma" w:hAnsi="Tahoma" w:cs="Tahoma"/>
          <w:color w:val="000000" w:themeColor="text1"/>
          <w:sz w:val="22"/>
          <w:szCs w:val="22"/>
        </w:rPr>
        <w:t>develop</w:t>
      </w:r>
      <w:r w:rsidR="00D87CD2">
        <w:rPr>
          <w:rFonts w:ascii="Tahoma" w:hAnsi="Tahoma" w:cs="Tahoma"/>
          <w:color w:val="000000" w:themeColor="text1"/>
          <w:sz w:val="22"/>
          <w:szCs w:val="22"/>
        </w:rPr>
        <w:t xml:space="preserve"> and successfully </w:t>
      </w:r>
      <w:r w:rsidR="00451F49">
        <w:rPr>
          <w:rFonts w:ascii="Tahoma" w:hAnsi="Tahoma" w:cs="Tahoma"/>
          <w:color w:val="000000" w:themeColor="text1"/>
          <w:sz w:val="22"/>
          <w:szCs w:val="22"/>
        </w:rPr>
        <w:t xml:space="preserve">implement change management strategies and plans </w:t>
      </w:r>
      <w:r w:rsidR="0079212A">
        <w:rPr>
          <w:rFonts w:ascii="Tahoma" w:hAnsi="Tahoma" w:cs="Tahoma"/>
          <w:color w:val="000000" w:themeColor="text1"/>
          <w:sz w:val="22"/>
          <w:szCs w:val="22"/>
        </w:rPr>
        <w:t xml:space="preserve">(based on proven methodologies) in complex organisations </w:t>
      </w:r>
      <w:r w:rsidR="00F50C0B">
        <w:rPr>
          <w:rFonts w:ascii="Tahoma" w:hAnsi="Tahoma" w:cs="Tahoma"/>
          <w:color w:val="000000" w:themeColor="text1"/>
          <w:sz w:val="22"/>
          <w:szCs w:val="22"/>
        </w:rPr>
        <w:t>across</w:t>
      </w:r>
      <w:r w:rsidR="0079212A" w:rsidRPr="004E09AB">
        <w:rPr>
          <w:rFonts w:ascii="Tahoma" w:hAnsi="Tahoma" w:cs="Tahoma"/>
          <w:color w:val="000000" w:themeColor="text1"/>
          <w:sz w:val="22"/>
          <w:szCs w:val="22"/>
        </w:rPr>
        <w:t xml:space="preserve"> the </w:t>
      </w:r>
      <w:r w:rsidR="00863E11">
        <w:rPr>
          <w:rFonts w:ascii="Tahoma" w:hAnsi="Tahoma" w:cs="Tahoma"/>
          <w:color w:val="000000" w:themeColor="text1"/>
          <w:sz w:val="22"/>
          <w:szCs w:val="22"/>
        </w:rPr>
        <w:t xml:space="preserve">lifecycle </w:t>
      </w:r>
      <w:r w:rsidR="0079212A" w:rsidRPr="004E09AB">
        <w:rPr>
          <w:rFonts w:ascii="Tahoma" w:hAnsi="Tahoma" w:cs="Tahoma"/>
          <w:color w:val="000000" w:themeColor="text1"/>
          <w:sz w:val="22"/>
          <w:szCs w:val="22"/>
        </w:rPr>
        <w:t>of a large/complex programme or project</w:t>
      </w:r>
      <w:r w:rsidR="00863E11">
        <w:rPr>
          <w:rFonts w:ascii="Tahoma" w:hAnsi="Tahoma" w:cs="Tahoma"/>
          <w:color w:val="000000" w:themeColor="text1"/>
          <w:sz w:val="22"/>
          <w:szCs w:val="22"/>
        </w:rPr>
        <w:t xml:space="preserve">, </w:t>
      </w:r>
      <w:r w:rsidR="0079212A" w:rsidRPr="004E09AB">
        <w:rPr>
          <w:rFonts w:ascii="Tahoma" w:hAnsi="Tahoma" w:cs="Tahoma"/>
          <w:color w:val="000000" w:themeColor="text1"/>
          <w:sz w:val="22"/>
          <w:szCs w:val="22"/>
        </w:rPr>
        <w:t>including embedding the change.</w:t>
      </w:r>
      <w:r w:rsidR="005F4534">
        <w:rPr>
          <w:rFonts w:ascii="Tahoma" w:hAnsi="Tahoma" w:cs="Tahoma"/>
          <w:color w:val="000000" w:themeColor="text1"/>
          <w:sz w:val="22"/>
          <w:szCs w:val="22"/>
        </w:rPr>
        <w:t xml:space="preserve"> </w:t>
      </w:r>
      <w:r w:rsidR="0079212A" w:rsidRPr="001352A9">
        <w:rPr>
          <w:sz w:val="22"/>
          <w:szCs w:val="22"/>
        </w:rPr>
        <w:t xml:space="preserve"> </w:t>
      </w:r>
    </w:p>
    <w:p w14:paraId="2033BF15" w14:textId="314DC44E" w:rsidR="001352A9" w:rsidRPr="00E45519" w:rsidRDefault="001352A9" w:rsidP="0058246B">
      <w:pPr>
        <w:tabs>
          <w:tab w:val="right" w:pos="9052"/>
        </w:tabs>
        <w:ind w:right="-32"/>
        <w:rPr>
          <w:rFonts w:ascii="Tahoma" w:hAnsi="Tahoma" w:cs="Tahoma"/>
        </w:rPr>
      </w:pPr>
      <w:r w:rsidRPr="00E45519">
        <w:rPr>
          <w:rFonts w:ascii="Tahoma" w:hAnsi="Tahoma" w:cs="Tahoma"/>
        </w:rPr>
        <w:tab/>
      </w:r>
    </w:p>
    <w:p w14:paraId="10001137" w14:textId="525816AC" w:rsidR="00CB3735" w:rsidRPr="003947BD" w:rsidRDefault="008337BA" w:rsidP="008337BA">
      <w:pPr>
        <w:pStyle w:val="Heading1"/>
        <w:ind w:right="-731"/>
        <w:rPr>
          <w:b w:val="0"/>
          <w:bCs w:val="0"/>
          <w:color w:val="3D4071"/>
          <w:sz w:val="28"/>
          <w:szCs w:val="28"/>
        </w:rPr>
      </w:pPr>
      <w:r w:rsidRPr="003947BD">
        <w:rPr>
          <w:color w:val="3D4071"/>
          <w:sz w:val="24"/>
          <w:szCs w:val="24"/>
        </w:rPr>
        <w:t>Criterion 2</w:t>
      </w:r>
    </w:p>
    <w:p w14:paraId="4CFBE71D" w14:textId="029A63BC" w:rsidR="0079212A" w:rsidRDefault="0079212A" w:rsidP="0079212A">
      <w:pPr>
        <w:tabs>
          <w:tab w:val="right" w:pos="9052"/>
        </w:tabs>
        <w:ind w:left="-283" w:right="-32"/>
        <w:rPr>
          <w:rFonts w:ascii="Tahoma" w:hAnsi="Tahoma" w:cs="Tahoma"/>
          <w:color w:val="000000" w:themeColor="text1"/>
        </w:rPr>
      </w:pPr>
      <w:r>
        <w:rPr>
          <w:rFonts w:ascii="Tahoma" w:hAnsi="Tahoma" w:cs="Tahoma"/>
          <w:color w:val="000000" w:themeColor="text1"/>
          <w:sz w:val="22"/>
          <w:szCs w:val="22"/>
        </w:rPr>
        <w:t>Excellent</w:t>
      </w:r>
      <w:r w:rsidR="00451F49">
        <w:rPr>
          <w:rFonts w:ascii="Tahoma" w:hAnsi="Tahoma" w:cs="Tahoma"/>
          <w:color w:val="000000" w:themeColor="text1"/>
          <w:sz w:val="22"/>
          <w:szCs w:val="22"/>
        </w:rPr>
        <w:t xml:space="preserve"> communication,</w:t>
      </w:r>
      <w:r>
        <w:rPr>
          <w:rFonts w:ascii="Tahoma" w:hAnsi="Tahoma" w:cs="Tahoma"/>
          <w:color w:val="000000" w:themeColor="text1"/>
          <w:sz w:val="22"/>
          <w:szCs w:val="22"/>
        </w:rPr>
        <w:t xml:space="preserve"> influencing</w:t>
      </w:r>
      <w:r w:rsidR="00451F49">
        <w:rPr>
          <w:rFonts w:ascii="Tahoma" w:hAnsi="Tahoma" w:cs="Tahoma"/>
          <w:color w:val="000000" w:themeColor="text1"/>
          <w:sz w:val="22"/>
          <w:szCs w:val="22"/>
        </w:rPr>
        <w:t>,</w:t>
      </w:r>
      <w:r>
        <w:rPr>
          <w:rFonts w:ascii="Tahoma" w:hAnsi="Tahoma" w:cs="Tahoma"/>
          <w:color w:val="000000" w:themeColor="text1"/>
          <w:sz w:val="22"/>
          <w:szCs w:val="22"/>
        </w:rPr>
        <w:t xml:space="preserve"> and negotiation skills, with experience of </w:t>
      </w:r>
      <w:r w:rsidRPr="004606CF">
        <w:rPr>
          <w:rFonts w:ascii="Tahoma" w:hAnsi="Tahoma" w:cs="Tahoma"/>
          <w:color w:val="000000" w:themeColor="text1"/>
          <w:sz w:val="22"/>
          <w:szCs w:val="22"/>
        </w:rPr>
        <w:t>build</w:t>
      </w:r>
      <w:r>
        <w:rPr>
          <w:rFonts w:ascii="Tahoma" w:hAnsi="Tahoma" w:cs="Tahoma"/>
          <w:color w:val="000000" w:themeColor="text1"/>
          <w:sz w:val="22"/>
          <w:szCs w:val="22"/>
        </w:rPr>
        <w:t>ing</w:t>
      </w:r>
      <w:r w:rsidRPr="004606CF">
        <w:rPr>
          <w:rFonts w:ascii="Tahoma" w:hAnsi="Tahoma" w:cs="Tahoma"/>
          <w:color w:val="000000" w:themeColor="text1"/>
          <w:sz w:val="22"/>
          <w:szCs w:val="22"/>
        </w:rPr>
        <w:t xml:space="preserve"> and maintain</w:t>
      </w:r>
      <w:r>
        <w:rPr>
          <w:rFonts w:ascii="Tahoma" w:hAnsi="Tahoma" w:cs="Tahoma"/>
          <w:color w:val="000000" w:themeColor="text1"/>
          <w:sz w:val="22"/>
          <w:szCs w:val="22"/>
        </w:rPr>
        <w:t>ing</w:t>
      </w:r>
      <w:r w:rsidRPr="004606CF">
        <w:rPr>
          <w:rFonts w:ascii="Tahoma" w:hAnsi="Tahoma" w:cs="Tahoma"/>
          <w:color w:val="000000" w:themeColor="text1"/>
          <w:sz w:val="22"/>
          <w:szCs w:val="22"/>
        </w:rPr>
        <w:t xml:space="preserve"> </w:t>
      </w:r>
      <w:r>
        <w:rPr>
          <w:rFonts w:ascii="Tahoma" w:hAnsi="Tahoma" w:cs="Tahoma"/>
          <w:color w:val="000000" w:themeColor="text1"/>
          <w:sz w:val="22"/>
          <w:szCs w:val="22"/>
        </w:rPr>
        <w:t>strong</w:t>
      </w:r>
      <w:r w:rsidRPr="004606CF">
        <w:rPr>
          <w:rFonts w:ascii="Tahoma" w:hAnsi="Tahoma" w:cs="Tahoma"/>
          <w:color w:val="000000" w:themeColor="text1"/>
          <w:sz w:val="22"/>
          <w:szCs w:val="22"/>
        </w:rPr>
        <w:t xml:space="preserve"> relationships with colleagues and diverse groups of stakeholders</w:t>
      </w:r>
      <w:r w:rsidR="00451F49">
        <w:rPr>
          <w:rFonts w:ascii="Tahoma" w:hAnsi="Tahoma" w:cs="Tahoma"/>
          <w:color w:val="000000" w:themeColor="text1"/>
          <w:sz w:val="22"/>
          <w:szCs w:val="22"/>
        </w:rPr>
        <w:t xml:space="preserve"> at all levels</w:t>
      </w:r>
      <w:r w:rsidRPr="004606CF">
        <w:rPr>
          <w:rFonts w:ascii="Tahoma" w:hAnsi="Tahoma" w:cs="Tahoma"/>
          <w:color w:val="000000" w:themeColor="text1"/>
          <w:sz w:val="22"/>
          <w:szCs w:val="22"/>
        </w:rPr>
        <w:t xml:space="preserve">, </w:t>
      </w:r>
      <w:r>
        <w:rPr>
          <w:rFonts w:ascii="Tahoma" w:hAnsi="Tahoma" w:cs="Tahoma"/>
          <w:color w:val="000000" w:themeColor="text1"/>
          <w:sz w:val="22"/>
          <w:szCs w:val="22"/>
        </w:rPr>
        <w:t>ensuring</w:t>
      </w:r>
      <w:r w:rsidRPr="004606CF">
        <w:rPr>
          <w:rFonts w:ascii="Tahoma" w:hAnsi="Tahoma" w:cs="Tahoma"/>
          <w:color w:val="000000" w:themeColor="text1"/>
          <w:sz w:val="22"/>
          <w:szCs w:val="22"/>
        </w:rPr>
        <w:t xml:space="preserve"> a good understanding of their needs and </w:t>
      </w:r>
      <w:r>
        <w:rPr>
          <w:rFonts w:ascii="Tahoma" w:hAnsi="Tahoma" w:cs="Tahoma"/>
          <w:color w:val="000000" w:themeColor="text1"/>
          <w:sz w:val="22"/>
          <w:szCs w:val="22"/>
        </w:rPr>
        <w:t>challenges</w:t>
      </w:r>
      <w:r w:rsidRPr="004606CF">
        <w:rPr>
          <w:rFonts w:ascii="Tahoma" w:hAnsi="Tahoma" w:cs="Tahoma"/>
          <w:color w:val="000000" w:themeColor="text1"/>
          <w:sz w:val="22"/>
          <w:szCs w:val="22"/>
        </w:rPr>
        <w:t>.</w:t>
      </w:r>
    </w:p>
    <w:p w14:paraId="458CB049" w14:textId="77777777" w:rsidR="00DE667C" w:rsidRPr="00E45519" w:rsidRDefault="00DE667C" w:rsidP="00E332EB">
      <w:pPr>
        <w:ind w:left="-283" w:right="-32"/>
        <w:rPr>
          <w:rFonts w:ascii="Tahoma" w:hAnsi="Tahoma" w:cs="Tahoma"/>
          <w:noProof/>
        </w:rPr>
      </w:pPr>
    </w:p>
    <w:p w14:paraId="58C1242F" w14:textId="5C14A937" w:rsidR="00CB3735" w:rsidRPr="003947BD" w:rsidRDefault="008337BA" w:rsidP="008337BA">
      <w:pPr>
        <w:pStyle w:val="Heading1"/>
        <w:ind w:right="-731"/>
        <w:rPr>
          <w:b w:val="0"/>
          <w:bCs w:val="0"/>
          <w:color w:val="3D4071"/>
          <w:sz w:val="28"/>
          <w:szCs w:val="28"/>
        </w:rPr>
      </w:pPr>
      <w:r w:rsidRPr="003947BD">
        <w:rPr>
          <w:color w:val="3D4071"/>
          <w:sz w:val="24"/>
          <w:szCs w:val="24"/>
        </w:rPr>
        <w:t>Criterion 3</w:t>
      </w:r>
    </w:p>
    <w:p w14:paraId="67696BC8" w14:textId="66083D84" w:rsidR="00451F49" w:rsidRDefault="00451F49" w:rsidP="00451F49">
      <w:pPr>
        <w:ind w:left="-283" w:right="-32"/>
        <w:rPr>
          <w:rFonts w:ascii="Tahoma" w:hAnsi="Tahoma" w:cs="Tahoma"/>
          <w:color w:val="000000" w:themeColor="text1"/>
          <w:sz w:val="22"/>
          <w:szCs w:val="22"/>
        </w:rPr>
      </w:pPr>
      <w:r w:rsidRPr="004606CF">
        <w:rPr>
          <w:rFonts w:ascii="Tahoma" w:hAnsi="Tahoma" w:cs="Tahoma"/>
          <w:color w:val="000000" w:themeColor="text1"/>
          <w:sz w:val="22"/>
          <w:szCs w:val="22"/>
        </w:rPr>
        <w:t>Ability to work autonomously</w:t>
      </w:r>
      <w:r>
        <w:rPr>
          <w:rFonts w:ascii="Tahoma" w:hAnsi="Tahoma" w:cs="Tahoma"/>
          <w:color w:val="000000" w:themeColor="text1"/>
          <w:sz w:val="22"/>
          <w:szCs w:val="22"/>
        </w:rPr>
        <w:t xml:space="preserve"> and collaboratively</w:t>
      </w:r>
      <w:r w:rsidRPr="004606CF">
        <w:rPr>
          <w:rFonts w:ascii="Tahoma" w:hAnsi="Tahoma" w:cs="Tahoma"/>
          <w:color w:val="000000" w:themeColor="text1"/>
          <w:sz w:val="22"/>
          <w:szCs w:val="22"/>
        </w:rPr>
        <w:t>, demonstrating excellent planning and organisational skills with the ability to prioritise and deliver results within often tight</w:t>
      </w:r>
      <w:r>
        <w:rPr>
          <w:rFonts w:ascii="Tahoma" w:hAnsi="Tahoma" w:cs="Tahoma"/>
          <w:color w:val="000000" w:themeColor="text1"/>
          <w:sz w:val="22"/>
          <w:szCs w:val="22"/>
        </w:rPr>
        <w:t xml:space="preserve"> and competing</w:t>
      </w:r>
      <w:r w:rsidRPr="004606CF">
        <w:rPr>
          <w:rFonts w:ascii="Tahoma" w:hAnsi="Tahoma" w:cs="Tahoma"/>
          <w:color w:val="000000" w:themeColor="text1"/>
          <w:sz w:val="22"/>
          <w:szCs w:val="22"/>
        </w:rPr>
        <w:t xml:space="preserve"> deadlines.</w:t>
      </w:r>
    </w:p>
    <w:p w14:paraId="4568A30E" w14:textId="77777777" w:rsidR="005212BF" w:rsidRDefault="005212BF" w:rsidP="0058246B">
      <w:pPr>
        <w:rPr>
          <w:rFonts w:ascii="Tahoma" w:hAnsi="Tahoma" w:cs="Tahoma"/>
          <w:color w:val="000000" w:themeColor="text1"/>
          <w:sz w:val="22"/>
          <w:szCs w:val="22"/>
        </w:rPr>
      </w:pPr>
    </w:p>
    <w:p w14:paraId="609A7448" w14:textId="6187D1BD" w:rsidR="005212BF" w:rsidRPr="003947BD" w:rsidRDefault="008337BA" w:rsidP="008337BA">
      <w:pPr>
        <w:pStyle w:val="Heading1"/>
        <w:ind w:right="-731"/>
        <w:rPr>
          <w:b w:val="0"/>
          <w:bCs w:val="0"/>
          <w:color w:val="3D4071"/>
          <w:sz w:val="28"/>
          <w:szCs w:val="28"/>
        </w:rPr>
      </w:pPr>
      <w:r w:rsidRPr="003947BD">
        <w:rPr>
          <w:color w:val="3D4071"/>
          <w:sz w:val="24"/>
          <w:szCs w:val="24"/>
        </w:rPr>
        <w:t>Criterion 4</w:t>
      </w:r>
    </w:p>
    <w:p w14:paraId="64C25380" w14:textId="1D2D115A" w:rsidR="00451F49" w:rsidRPr="001352A9" w:rsidRDefault="00451F49" w:rsidP="00451F49">
      <w:pPr>
        <w:ind w:left="-283" w:right="-32"/>
        <w:rPr>
          <w:rFonts w:ascii="Tahoma" w:hAnsi="Tahoma" w:cs="Tahoma"/>
          <w:color w:val="000000" w:themeColor="text1"/>
          <w:sz w:val="22"/>
          <w:szCs w:val="22"/>
        </w:rPr>
      </w:pPr>
      <w:r w:rsidRPr="004606CF">
        <w:rPr>
          <w:rFonts w:ascii="Tahoma" w:hAnsi="Tahoma" w:cs="Tahoma"/>
          <w:color w:val="000000" w:themeColor="text1"/>
          <w:sz w:val="22"/>
          <w:szCs w:val="22"/>
        </w:rPr>
        <w:t xml:space="preserve">Strong teambuilding and </w:t>
      </w:r>
      <w:r>
        <w:rPr>
          <w:rFonts w:ascii="Tahoma" w:hAnsi="Tahoma" w:cs="Tahoma"/>
          <w:color w:val="000000" w:themeColor="text1"/>
          <w:sz w:val="22"/>
          <w:szCs w:val="22"/>
        </w:rPr>
        <w:t xml:space="preserve">people </w:t>
      </w:r>
      <w:r w:rsidRPr="004606CF">
        <w:rPr>
          <w:rFonts w:ascii="Tahoma" w:hAnsi="Tahoma" w:cs="Tahoma"/>
          <w:color w:val="000000" w:themeColor="text1"/>
          <w:sz w:val="22"/>
          <w:szCs w:val="22"/>
        </w:rPr>
        <w:t>management skills with the ability to lead and develop a</w:t>
      </w:r>
      <w:r w:rsidR="005F4534">
        <w:rPr>
          <w:rFonts w:ascii="Tahoma" w:hAnsi="Tahoma" w:cs="Tahoma"/>
          <w:color w:val="000000" w:themeColor="text1"/>
          <w:sz w:val="22"/>
          <w:szCs w:val="22"/>
        </w:rPr>
        <w:t xml:space="preserve"> </w:t>
      </w:r>
      <w:r w:rsidRPr="004606CF">
        <w:rPr>
          <w:rFonts w:ascii="Tahoma" w:hAnsi="Tahoma" w:cs="Tahoma"/>
          <w:color w:val="000000" w:themeColor="text1"/>
          <w:sz w:val="22"/>
          <w:szCs w:val="22"/>
        </w:rPr>
        <w:t>diverse team, ensuring resources are organised appropriately and effectively</w:t>
      </w:r>
      <w:r>
        <w:rPr>
          <w:rFonts w:ascii="Tahoma" w:hAnsi="Tahoma" w:cs="Tahoma"/>
          <w:color w:val="000000" w:themeColor="text1"/>
          <w:sz w:val="22"/>
          <w:szCs w:val="22"/>
        </w:rPr>
        <w:t xml:space="preserve"> while upholding the values of equality, diversity, and inclusion.</w:t>
      </w:r>
    </w:p>
    <w:p w14:paraId="6F680E7A" w14:textId="77777777" w:rsidR="00B575D3" w:rsidRDefault="00B575D3" w:rsidP="005212BF">
      <w:pPr>
        <w:ind w:left="-283" w:right="-32"/>
        <w:rPr>
          <w:rFonts w:ascii="Tahoma" w:hAnsi="Tahoma" w:cs="Tahoma"/>
        </w:rPr>
      </w:pPr>
    </w:p>
    <w:p w14:paraId="292DAD8E" w14:textId="5F667D81" w:rsidR="005212BF" w:rsidRPr="003947BD" w:rsidRDefault="008337BA" w:rsidP="008337BA">
      <w:pPr>
        <w:pStyle w:val="Heading1"/>
        <w:ind w:right="-731"/>
        <w:rPr>
          <w:b w:val="0"/>
          <w:bCs w:val="0"/>
          <w:color w:val="3D4071"/>
          <w:sz w:val="28"/>
          <w:szCs w:val="28"/>
        </w:rPr>
      </w:pPr>
      <w:r w:rsidRPr="003947BD">
        <w:rPr>
          <w:color w:val="3D4071"/>
          <w:sz w:val="24"/>
          <w:szCs w:val="24"/>
        </w:rPr>
        <w:t>Criterion 5</w:t>
      </w:r>
    </w:p>
    <w:p w14:paraId="108094B6" w14:textId="1F6D6287" w:rsidR="00B575D3" w:rsidRDefault="00451F49" w:rsidP="00B575D3">
      <w:pPr>
        <w:tabs>
          <w:tab w:val="right" w:pos="9052"/>
        </w:tabs>
        <w:ind w:left="-283" w:right="-32"/>
        <w:rPr>
          <w:rFonts w:ascii="Tahoma" w:hAnsi="Tahoma" w:cs="Tahoma"/>
          <w:color w:val="000000" w:themeColor="text1"/>
          <w:sz w:val="22"/>
          <w:szCs w:val="22"/>
        </w:rPr>
      </w:pPr>
      <w:r>
        <w:rPr>
          <w:rFonts w:ascii="Tahoma" w:hAnsi="Tahoma" w:cs="Tahoma"/>
          <w:color w:val="000000" w:themeColor="text1"/>
          <w:sz w:val="22"/>
          <w:szCs w:val="22"/>
        </w:rPr>
        <w:t>Ability to manage people effectively,</w:t>
      </w:r>
      <w:r w:rsidR="005F4534">
        <w:rPr>
          <w:rFonts w:ascii="Tahoma" w:hAnsi="Tahoma" w:cs="Tahoma"/>
          <w:color w:val="000000" w:themeColor="text1"/>
          <w:sz w:val="22"/>
          <w:szCs w:val="22"/>
        </w:rPr>
        <w:t xml:space="preserve"> with </w:t>
      </w:r>
      <w:r w:rsidRPr="00E45519">
        <w:rPr>
          <w:rFonts w:ascii="Tahoma" w:hAnsi="Tahoma" w:cs="Tahoma"/>
          <w:color w:val="000000" w:themeColor="text1"/>
          <w:sz w:val="22"/>
          <w:szCs w:val="22"/>
        </w:rPr>
        <w:t>experience of setting realistic objectives, monitoring performance, giving feedback</w:t>
      </w:r>
      <w:r w:rsidR="005F4534">
        <w:rPr>
          <w:rFonts w:ascii="Tahoma" w:hAnsi="Tahoma" w:cs="Tahoma"/>
          <w:color w:val="000000" w:themeColor="text1"/>
          <w:sz w:val="22"/>
          <w:szCs w:val="22"/>
        </w:rPr>
        <w:t>,</w:t>
      </w:r>
      <w:r w:rsidRPr="00E45519">
        <w:rPr>
          <w:rFonts w:ascii="Tahoma" w:hAnsi="Tahoma" w:cs="Tahoma"/>
          <w:color w:val="000000" w:themeColor="text1"/>
          <w:sz w:val="22"/>
          <w:szCs w:val="22"/>
        </w:rPr>
        <w:t xml:space="preserve"> and supporting development</w:t>
      </w:r>
      <w:r w:rsidR="005F4534">
        <w:rPr>
          <w:rFonts w:ascii="Tahoma" w:hAnsi="Tahoma" w:cs="Tahoma"/>
          <w:color w:val="000000" w:themeColor="text1"/>
          <w:sz w:val="22"/>
          <w:szCs w:val="22"/>
        </w:rPr>
        <w:t xml:space="preserve"> using a coaching approach</w:t>
      </w:r>
      <w:r w:rsidRPr="00E45519">
        <w:rPr>
          <w:rFonts w:ascii="Tahoma" w:hAnsi="Tahoma" w:cs="Tahoma"/>
          <w:color w:val="000000" w:themeColor="text1"/>
          <w:sz w:val="22"/>
          <w:szCs w:val="22"/>
        </w:rPr>
        <w:t>.</w:t>
      </w:r>
    </w:p>
    <w:p w14:paraId="3641A711" w14:textId="77777777" w:rsidR="00451F49" w:rsidRDefault="00451F49" w:rsidP="00B575D3">
      <w:pPr>
        <w:tabs>
          <w:tab w:val="right" w:pos="9052"/>
        </w:tabs>
        <w:ind w:left="-283" w:right="-32"/>
        <w:rPr>
          <w:rFonts w:ascii="Tahoma" w:hAnsi="Tahoma" w:cs="Tahoma"/>
          <w:color w:val="000000" w:themeColor="text1"/>
          <w:sz w:val="22"/>
          <w:szCs w:val="22"/>
        </w:rPr>
      </w:pPr>
    </w:p>
    <w:p w14:paraId="6D3B7093" w14:textId="1C5AB4E9" w:rsidR="00A52C0D" w:rsidRPr="00095A31" w:rsidRDefault="00A52C0D" w:rsidP="00F23D0B">
      <w:pPr>
        <w:ind w:right="-32"/>
        <w:rPr>
          <w:rFonts w:ascii="Tahoma" w:hAnsi="Tahoma" w:cs="Tahoma"/>
          <w:color w:val="000000" w:themeColor="text1"/>
          <w:sz w:val="14"/>
          <w:szCs w:val="14"/>
        </w:rPr>
      </w:pPr>
    </w:p>
    <w:p w14:paraId="76CDC096" w14:textId="1813C4AC" w:rsidR="00DA238C" w:rsidRDefault="00DA238C" w:rsidP="00DA238C">
      <w:pPr>
        <w:rPr>
          <w:rFonts w:ascii="Tahoma" w:hAnsi="Tahoma" w:cs="Tahoma"/>
          <w:color w:val="000000" w:themeColor="text1"/>
          <w:sz w:val="22"/>
          <w:szCs w:val="22"/>
        </w:rPr>
      </w:pPr>
    </w:p>
    <w:p w14:paraId="496CBB99" w14:textId="6F37D661" w:rsidR="00131A70" w:rsidRPr="00DA238C" w:rsidRDefault="00131A70" w:rsidP="00DA238C">
      <w:r>
        <w:rPr>
          <w:noProof/>
        </w:rPr>
        <mc:AlternateContent>
          <mc:Choice Requires="wps">
            <w:drawing>
              <wp:anchor distT="0" distB="0" distL="114300" distR="114300" simplePos="0" relativeHeight="251658243" behindDoc="0" locked="0" layoutInCell="1" allowOverlap="1" wp14:anchorId="4C284B90" wp14:editId="59AA567B">
                <wp:simplePos x="0" y="0"/>
                <wp:positionH relativeFrom="column">
                  <wp:posOffset>-180975</wp:posOffset>
                </wp:positionH>
                <wp:positionV relativeFrom="paragraph">
                  <wp:posOffset>123190</wp:posOffset>
                </wp:positionV>
                <wp:extent cx="5963478" cy="0"/>
                <wp:effectExtent l="0" t="19050" r="37465" b="1905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35EFC" id="Straight Connector 1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4.25pt,9.7pt" to="455.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" strokecolor="#3d4071" strokeweight="3.5pt">
                <v:stroke joinstyle="miter"/>
              </v:line>
            </w:pict>
          </mc:Fallback>
        </mc:AlternateContent>
      </w:r>
    </w:p>
    <w:sectPr w:rsidR="00131A70" w:rsidRPr="00DA238C" w:rsidSect="0012146A">
      <w:headerReference w:type="even" r:id="rId14"/>
      <w:headerReference w:type="default" r:id="rId15"/>
      <w:footerReference w:type="even" r:id="rId16"/>
      <w:footerReference w:type="default" r:id="rId17"/>
      <w:headerReference w:type="first" r:id="rId18"/>
      <w:footerReference w:type="first" r:id="rId19"/>
      <w:pgSz w:w="11900" w:h="16840"/>
      <w:pgMar w:top="794" w:right="1440" w:bottom="1021"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3F5D" w14:textId="77777777" w:rsidR="00366B08" w:rsidRDefault="00366B08" w:rsidP="001352A9">
      <w:r>
        <w:separator/>
      </w:r>
    </w:p>
  </w:endnote>
  <w:endnote w:type="continuationSeparator" w:id="0">
    <w:p w14:paraId="07E0A3FE" w14:textId="77777777" w:rsidR="00366B08" w:rsidRDefault="00366B08" w:rsidP="001352A9">
      <w:r>
        <w:continuationSeparator/>
      </w:r>
    </w:p>
  </w:endnote>
  <w:endnote w:type="continuationNotice" w:id="1">
    <w:p w14:paraId="2C994E86" w14:textId="77777777" w:rsidR="00366B08" w:rsidRDefault="00366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F387" w14:textId="77777777" w:rsidR="0012146A" w:rsidRDefault="0012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B07" w14:textId="43E4F8F2" w:rsidR="00F4529C" w:rsidRPr="00A7275C" w:rsidRDefault="00F4529C" w:rsidP="00F4529C">
    <w:pPr>
      <w:pStyle w:val="Footer"/>
      <w:jc w:val="right"/>
      <w:rPr>
        <w:rFonts w:ascii="Tahoma" w:hAnsi="Tahoma" w:cs="Tahoma"/>
        <w:sz w:val="18"/>
        <w:szCs w:val="18"/>
      </w:rPr>
    </w:pPr>
    <w:r w:rsidRPr="00A7275C">
      <w:rPr>
        <w:rFonts w:ascii="Tahoma" w:hAnsi="Tahoma" w:cs="Tahoma"/>
        <w:sz w:val="18"/>
        <w:szCs w:val="18"/>
      </w:rPr>
      <w:t>Version 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53B7" w14:textId="77777777" w:rsidR="0012146A" w:rsidRDefault="0012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BF52" w14:textId="77777777" w:rsidR="00366B08" w:rsidRDefault="00366B08" w:rsidP="001352A9">
      <w:r>
        <w:separator/>
      </w:r>
    </w:p>
  </w:footnote>
  <w:footnote w:type="continuationSeparator" w:id="0">
    <w:p w14:paraId="630608E1" w14:textId="77777777" w:rsidR="00366B08" w:rsidRDefault="00366B08" w:rsidP="001352A9">
      <w:r>
        <w:continuationSeparator/>
      </w:r>
    </w:p>
  </w:footnote>
  <w:footnote w:type="continuationNotice" w:id="1">
    <w:p w14:paraId="13FDC8FD" w14:textId="77777777" w:rsidR="00366B08" w:rsidRDefault="00366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0EE9" w14:textId="77777777" w:rsidR="0012146A" w:rsidRDefault="0012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0BC" w14:textId="77777777" w:rsidR="0012146A" w:rsidRDefault="00121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7F7E" w14:textId="77777777" w:rsidR="0012146A" w:rsidRDefault="0012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1A9E"/>
    <w:multiLevelType w:val="hybridMultilevel"/>
    <w:tmpl w:val="7F484BA0"/>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F5F16B1"/>
    <w:multiLevelType w:val="hybridMultilevel"/>
    <w:tmpl w:val="748E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CE0F66"/>
    <w:multiLevelType w:val="hybridMultilevel"/>
    <w:tmpl w:val="D1E25566"/>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4D8D68E9"/>
    <w:multiLevelType w:val="hybridMultilevel"/>
    <w:tmpl w:val="E97A9A4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6C27537"/>
    <w:multiLevelType w:val="hybridMultilevel"/>
    <w:tmpl w:val="25B0151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6AF22130"/>
    <w:multiLevelType w:val="hybridMultilevel"/>
    <w:tmpl w:val="B7443E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4"/>
    <w:rsid w:val="00014CB0"/>
    <w:rsid w:val="0003079C"/>
    <w:rsid w:val="00045D1F"/>
    <w:rsid w:val="000460F5"/>
    <w:rsid w:val="000504B6"/>
    <w:rsid w:val="00076648"/>
    <w:rsid w:val="00091DEF"/>
    <w:rsid w:val="00095A31"/>
    <w:rsid w:val="000B055C"/>
    <w:rsid w:val="000D0E99"/>
    <w:rsid w:val="000D5392"/>
    <w:rsid w:val="000E77B4"/>
    <w:rsid w:val="00120FCC"/>
    <w:rsid w:val="0012146A"/>
    <w:rsid w:val="00131A70"/>
    <w:rsid w:val="001352A9"/>
    <w:rsid w:val="0015732E"/>
    <w:rsid w:val="00162023"/>
    <w:rsid w:val="001700FC"/>
    <w:rsid w:val="00182011"/>
    <w:rsid w:val="0019537B"/>
    <w:rsid w:val="001A550A"/>
    <w:rsid w:val="001C45E2"/>
    <w:rsid w:val="001D1FE1"/>
    <w:rsid w:val="00212329"/>
    <w:rsid w:val="002131BD"/>
    <w:rsid w:val="00217BF2"/>
    <w:rsid w:val="002262D6"/>
    <w:rsid w:val="00231AAF"/>
    <w:rsid w:val="002476BC"/>
    <w:rsid w:val="002645FD"/>
    <w:rsid w:val="00285866"/>
    <w:rsid w:val="00291595"/>
    <w:rsid w:val="00297669"/>
    <w:rsid w:val="002C11A0"/>
    <w:rsid w:val="002D57B5"/>
    <w:rsid w:val="002E010C"/>
    <w:rsid w:val="002E03F1"/>
    <w:rsid w:val="002E55E4"/>
    <w:rsid w:val="002E74F0"/>
    <w:rsid w:val="002F28B3"/>
    <w:rsid w:val="002F7014"/>
    <w:rsid w:val="003058D4"/>
    <w:rsid w:val="00310687"/>
    <w:rsid w:val="0031558D"/>
    <w:rsid w:val="00317AE0"/>
    <w:rsid w:val="00324DBC"/>
    <w:rsid w:val="00345AEA"/>
    <w:rsid w:val="00347D9F"/>
    <w:rsid w:val="0036688A"/>
    <w:rsid w:val="00366B08"/>
    <w:rsid w:val="0037707A"/>
    <w:rsid w:val="003770AF"/>
    <w:rsid w:val="00392D47"/>
    <w:rsid w:val="0039368A"/>
    <w:rsid w:val="003947BD"/>
    <w:rsid w:val="003D0736"/>
    <w:rsid w:val="003E6692"/>
    <w:rsid w:val="003F2D9D"/>
    <w:rsid w:val="00410DD1"/>
    <w:rsid w:val="00423A39"/>
    <w:rsid w:val="004424BC"/>
    <w:rsid w:val="00451F49"/>
    <w:rsid w:val="00467C46"/>
    <w:rsid w:val="00475091"/>
    <w:rsid w:val="00495BA0"/>
    <w:rsid w:val="004C40BA"/>
    <w:rsid w:val="004E42D5"/>
    <w:rsid w:val="005212BF"/>
    <w:rsid w:val="00554342"/>
    <w:rsid w:val="0058246B"/>
    <w:rsid w:val="005878FB"/>
    <w:rsid w:val="005A4D37"/>
    <w:rsid w:val="005D4E33"/>
    <w:rsid w:val="005D6152"/>
    <w:rsid w:val="005F4534"/>
    <w:rsid w:val="00607A44"/>
    <w:rsid w:val="0061009D"/>
    <w:rsid w:val="00621ED1"/>
    <w:rsid w:val="00633B3C"/>
    <w:rsid w:val="00633ED4"/>
    <w:rsid w:val="0066498A"/>
    <w:rsid w:val="00674764"/>
    <w:rsid w:val="00674FCC"/>
    <w:rsid w:val="00690067"/>
    <w:rsid w:val="00695D9A"/>
    <w:rsid w:val="006A4B5F"/>
    <w:rsid w:val="006A5671"/>
    <w:rsid w:val="006B250B"/>
    <w:rsid w:val="006B3200"/>
    <w:rsid w:val="006B4DCC"/>
    <w:rsid w:val="006C3D40"/>
    <w:rsid w:val="006E3B6A"/>
    <w:rsid w:val="006E58DB"/>
    <w:rsid w:val="006E5D0E"/>
    <w:rsid w:val="006E6284"/>
    <w:rsid w:val="006E76C9"/>
    <w:rsid w:val="006E7F53"/>
    <w:rsid w:val="006F2723"/>
    <w:rsid w:val="00711A52"/>
    <w:rsid w:val="00715884"/>
    <w:rsid w:val="00764921"/>
    <w:rsid w:val="00782107"/>
    <w:rsid w:val="0079212A"/>
    <w:rsid w:val="007C3948"/>
    <w:rsid w:val="007D738D"/>
    <w:rsid w:val="007E6716"/>
    <w:rsid w:val="007E745C"/>
    <w:rsid w:val="0080688E"/>
    <w:rsid w:val="00806C8E"/>
    <w:rsid w:val="00810A6A"/>
    <w:rsid w:val="008175B8"/>
    <w:rsid w:val="008275EE"/>
    <w:rsid w:val="008337BA"/>
    <w:rsid w:val="0083386F"/>
    <w:rsid w:val="00840846"/>
    <w:rsid w:val="00851926"/>
    <w:rsid w:val="00863E11"/>
    <w:rsid w:val="00866D5B"/>
    <w:rsid w:val="00875AD2"/>
    <w:rsid w:val="008774EB"/>
    <w:rsid w:val="00897AA4"/>
    <w:rsid w:val="008B51FF"/>
    <w:rsid w:val="008E739F"/>
    <w:rsid w:val="0091117D"/>
    <w:rsid w:val="00927CF9"/>
    <w:rsid w:val="0094271C"/>
    <w:rsid w:val="00956A0E"/>
    <w:rsid w:val="00970FF7"/>
    <w:rsid w:val="00992022"/>
    <w:rsid w:val="009B6D2E"/>
    <w:rsid w:val="009C1AA7"/>
    <w:rsid w:val="009F72D2"/>
    <w:rsid w:val="00A03C54"/>
    <w:rsid w:val="00A0608B"/>
    <w:rsid w:val="00A060BB"/>
    <w:rsid w:val="00A47538"/>
    <w:rsid w:val="00A52C0D"/>
    <w:rsid w:val="00A71F10"/>
    <w:rsid w:val="00A7275C"/>
    <w:rsid w:val="00A73430"/>
    <w:rsid w:val="00A769B1"/>
    <w:rsid w:val="00AA7B89"/>
    <w:rsid w:val="00AC6F24"/>
    <w:rsid w:val="00B00BF8"/>
    <w:rsid w:val="00B03FC0"/>
    <w:rsid w:val="00B06F1A"/>
    <w:rsid w:val="00B131A6"/>
    <w:rsid w:val="00B165A9"/>
    <w:rsid w:val="00B259D4"/>
    <w:rsid w:val="00B360DC"/>
    <w:rsid w:val="00B575D3"/>
    <w:rsid w:val="00B715CB"/>
    <w:rsid w:val="00B87570"/>
    <w:rsid w:val="00B9438F"/>
    <w:rsid w:val="00B9563D"/>
    <w:rsid w:val="00BA0D67"/>
    <w:rsid w:val="00BB476A"/>
    <w:rsid w:val="00BC3A12"/>
    <w:rsid w:val="00BE7AEB"/>
    <w:rsid w:val="00BF7D44"/>
    <w:rsid w:val="00C119D1"/>
    <w:rsid w:val="00C523C4"/>
    <w:rsid w:val="00C5240C"/>
    <w:rsid w:val="00C649BE"/>
    <w:rsid w:val="00C81FA7"/>
    <w:rsid w:val="00C87D48"/>
    <w:rsid w:val="00CA16A3"/>
    <w:rsid w:val="00CB3735"/>
    <w:rsid w:val="00CB6EEB"/>
    <w:rsid w:val="00CE120C"/>
    <w:rsid w:val="00D01409"/>
    <w:rsid w:val="00D02812"/>
    <w:rsid w:val="00D12D2F"/>
    <w:rsid w:val="00D171A3"/>
    <w:rsid w:val="00D219B5"/>
    <w:rsid w:val="00D2290A"/>
    <w:rsid w:val="00D237FA"/>
    <w:rsid w:val="00D26D78"/>
    <w:rsid w:val="00D478CB"/>
    <w:rsid w:val="00D51BAE"/>
    <w:rsid w:val="00D522CF"/>
    <w:rsid w:val="00D65706"/>
    <w:rsid w:val="00D72474"/>
    <w:rsid w:val="00D72FAE"/>
    <w:rsid w:val="00D87CD2"/>
    <w:rsid w:val="00D9109F"/>
    <w:rsid w:val="00D94030"/>
    <w:rsid w:val="00DA238C"/>
    <w:rsid w:val="00DC124A"/>
    <w:rsid w:val="00DC5143"/>
    <w:rsid w:val="00DD4941"/>
    <w:rsid w:val="00DE25CB"/>
    <w:rsid w:val="00DE5411"/>
    <w:rsid w:val="00DE5D10"/>
    <w:rsid w:val="00DE667C"/>
    <w:rsid w:val="00DE7718"/>
    <w:rsid w:val="00DF2056"/>
    <w:rsid w:val="00E01D11"/>
    <w:rsid w:val="00E25901"/>
    <w:rsid w:val="00E332EB"/>
    <w:rsid w:val="00E33329"/>
    <w:rsid w:val="00E35040"/>
    <w:rsid w:val="00E45519"/>
    <w:rsid w:val="00E50C8A"/>
    <w:rsid w:val="00E52A28"/>
    <w:rsid w:val="00E53134"/>
    <w:rsid w:val="00E65C8A"/>
    <w:rsid w:val="00E67461"/>
    <w:rsid w:val="00E729C7"/>
    <w:rsid w:val="00E73BCF"/>
    <w:rsid w:val="00E90A52"/>
    <w:rsid w:val="00E90D25"/>
    <w:rsid w:val="00EC02AD"/>
    <w:rsid w:val="00EC3C11"/>
    <w:rsid w:val="00EC3EAB"/>
    <w:rsid w:val="00ED5F4C"/>
    <w:rsid w:val="00F14961"/>
    <w:rsid w:val="00F16A0D"/>
    <w:rsid w:val="00F23D0B"/>
    <w:rsid w:val="00F425A8"/>
    <w:rsid w:val="00F4442B"/>
    <w:rsid w:val="00F4529C"/>
    <w:rsid w:val="00F50C0B"/>
    <w:rsid w:val="00F91D03"/>
    <w:rsid w:val="00F96562"/>
    <w:rsid w:val="00FA24FA"/>
    <w:rsid w:val="00FC1021"/>
    <w:rsid w:val="00FC4790"/>
    <w:rsid w:val="00FD6426"/>
    <w:rsid w:val="00FF71E6"/>
    <w:rsid w:val="19AC90AB"/>
    <w:rsid w:val="2E2B9754"/>
    <w:rsid w:val="482063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54B25"/>
  <w15:chartTrackingRefBased/>
  <w15:docId w15:val="{4DB1A980-1ED9-422A-B666-737873E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semiHidden/>
    <w:unhideWhenUsed/>
    <w:rsid w:val="00B9438F"/>
    <w:rPr>
      <w:color w:val="605E5C"/>
      <w:shd w:val="clear" w:color="auto" w:fill="E1DFDD"/>
    </w:rPr>
  </w:style>
  <w:style w:type="character" w:styleId="CommentReference">
    <w:name w:val="annotation reference"/>
    <w:basedOn w:val="DefaultParagraphFont"/>
    <w:uiPriority w:val="99"/>
    <w:semiHidden/>
    <w:unhideWhenUsed/>
    <w:rsid w:val="002E74F0"/>
    <w:rPr>
      <w:sz w:val="16"/>
      <w:szCs w:val="16"/>
    </w:rPr>
  </w:style>
  <w:style w:type="paragraph" w:styleId="CommentText">
    <w:name w:val="annotation text"/>
    <w:basedOn w:val="Normal"/>
    <w:link w:val="CommentTextChar"/>
    <w:uiPriority w:val="99"/>
    <w:semiHidden/>
    <w:unhideWhenUsed/>
    <w:rsid w:val="002E74F0"/>
    <w:rPr>
      <w:sz w:val="20"/>
      <w:szCs w:val="20"/>
    </w:rPr>
  </w:style>
  <w:style w:type="character" w:customStyle="1" w:styleId="CommentTextChar">
    <w:name w:val="Comment Text Char"/>
    <w:basedOn w:val="DefaultParagraphFont"/>
    <w:link w:val="CommentText"/>
    <w:uiPriority w:val="99"/>
    <w:semiHidden/>
    <w:rsid w:val="002E74F0"/>
    <w:rPr>
      <w:sz w:val="20"/>
      <w:szCs w:val="20"/>
    </w:rPr>
  </w:style>
  <w:style w:type="paragraph" w:styleId="CommentSubject">
    <w:name w:val="annotation subject"/>
    <w:basedOn w:val="CommentText"/>
    <w:next w:val="CommentText"/>
    <w:link w:val="CommentSubjectChar"/>
    <w:uiPriority w:val="99"/>
    <w:semiHidden/>
    <w:unhideWhenUsed/>
    <w:rsid w:val="002E74F0"/>
    <w:rPr>
      <w:b/>
      <w:bCs/>
    </w:rPr>
  </w:style>
  <w:style w:type="character" w:customStyle="1" w:styleId="CommentSubjectChar">
    <w:name w:val="Comment Subject Char"/>
    <w:basedOn w:val="CommentTextChar"/>
    <w:link w:val="CommentSubject"/>
    <w:uiPriority w:val="99"/>
    <w:semiHidden/>
    <w:rsid w:val="002E74F0"/>
    <w:rPr>
      <w:b/>
      <w:bCs/>
      <w:sz w:val="20"/>
      <w:szCs w:val="20"/>
    </w:rPr>
  </w:style>
  <w:style w:type="paragraph" w:styleId="BalloonText">
    <w:name w:val="Balloon Text"/>
    <w:basedOn w:val="Normal"/>
    <w:link w:val="BalloonTextChar"/>
    <w:uiPriority w:val="99"/>
    <w:semiHidden/>
    <w:unhideWhenUsed/>
    <w:rsid w:val="002E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ds.blog.parliament.uk/strategy-in-ac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opuk.sharepoint.com/:w:/r/sites/bct-pds/_layouts/15/Doc.aspx?sourcedoc=%7B3CA3367A-8D6C-4D9C-B848-DD1FC2D81959%7D&amp;file=Matrix%20Management%20Guidance.docx&amp;action=default&amp;mobileredirect=true&amp;DefaultItemOpen=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7937395E41C47810386E5FC7D252A" ma:contentTypeVersion="316" ma:contentTypeDescription="Create a new document." ma:contentTypeScope="" ma:versionID="11e0ad1b322bafb2ef00edcac677dda5">
  <xsd:schema xmlns:xsd="http://www.w3.org/2001/XMLSchema" xmlns:xs="http://www.w3.org/2001/XMLSchema" xmlns:p="http://schemas.microsoft.com/office/2006/metadata/properties" xmlns:ns2="a52f4b4f-b654-4dd5-8520-aaa81fd32459" xmlns:ns3="4600776d-0a3c-44b4-bff2-0ceaafb13046" xmlns:ns4="5aee906a-0350-452c-9809-109f0ceeac56" targetNamespace="http://schemas.microsoft.com/office/2006/metadata/properties" ma:root="true" ma:fieldsID="ee1a700342253495df9dda786fcf5d36" ns2:_="" ns3:_="" ns4:_="">
    <xsd:import namespace="a52f4b4f-b654-4dd5-8520-aaa81fd32459"/>
    <xsd:import namespace="4600776d-0a3c-44b4-bff2-0ceaafb13046"/>
    <xsd:import namespace="5aee906a-0350-452c-9809-109f0ceeac5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cd0fc526a5c840319a97fd94028e9904" minOccurs="0"/>
                <xsd:element ref="ns3:g3ef09377e3444258679b6035a1ff93a" minOccurs="0"/>
                <xsd:element ref="ns3:c4838c65c76546ae93d5703426802f7f" minOccurs="0"/>
                <xsd:element ref="ns3:k5b153ee974a4a57a7568e533217f2cb" minOccurs="0"/>
                <xsd:element ref="ns3:j6c5b17cd04246da82e5604daf08bc68" minOccurs="0"/>
                <xsd:element ref="ns3:RecordNumber" minOccurs="0"/>
                <xsd:element ref="ns3:TransfertoArchives" minOccurs="0"/>
                <xsd:element ref="ns3:RetentionTriggerDate"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Flow_SignoffStatu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4b4f-b654-4dd5-8520-aaa81fd324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882a7c3-507d-4e56-a00a-ce75d0926548}" ma:internalName="TaxCatchAll" ma:showField="CatchAllData" ma:web="a52f4b4f-b654-4dd5-8520-aaa81fd32459">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4838c65c76546ae93d5703426802f7f" ma:index="16"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18" nillable="true" ma:taxonomy="true" ma:internalName="k5b153ee974a4a57a7568e533217f2cb" ma:taxonomyFieldName="ProtectiveMarking" ma:displayName="Protective Marking" ma:indexed="true" ma:readOnly="false" ma:default="11;#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j6c5b17cd04246da82e5604daf08bc68" ma:index="20" nillable="true" ma:taxonomy="true" ma:internalName="j6c5b17cd04246da82e5604daf08bc68" ma:taxonomyFieldName="RMKeyword2" ma:displayName="RM Keyword 2" ma:readOnly="false" ma:default="8;#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RecordNumber" ma:index="22" nillable="true" ma:displayName="Record Number" ma:indexed="true" ma:internalName="RecordNumber" ma:readOnly="false">
      <xsd:simpleType>
        <xsd:restriction base="dms:Text">
          <xsd:maxLength value="255"/>
        </xsd:restriction>
      </xsd:simpleType>
    </xsd:element>
    <xsd:element name="TransfertoArchives" ma:index="23" nillable="true" ma:displayName="Transfer to Archives" ma:default="0" ma:indexed="true" ma:internalName="TransfertoArchives" ma:readOnly="false">
      <xsd:simpleType>
        <xsd:restriction base="dms:Boolean"/>
      </xsd:simpleType>
    </xsd:element>
    <xsd:element name="RetentionTriggerDate" ma:index="24" nillable="true" ma:displayName="Retention Trigger Date" ma:format="DateOnly" ma:indexed="true" ma:internalName="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ee906a-0350-452c-9809-109f0ceeac5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_Flow_SignoffStatus" ma:index="37" nillable="true" ma:displayName="Sign-off status" ma:internalName="Sign_x002d_off_x0020_status">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11</Value>
      <Value>8</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_Flow_SignoffStatus xmlns="5aee906a-0350-452c-9809-109f0ceeac56" xsi:nil="true"/>
    <c4838c65c76546ae93d5703426802f7f xmlns="4600776d-0a3c-44b4-bff2-0ceaafb13046">
      <Terms xmlns="http://schemas.microsoft.com/office/infopath/2007/PartnerControls"/>
    </c4838c65c76546ae93d5703426802f7f>
    <_dlc_DocId xmlns="a52f4b4f-b654-4dd5-8520-aaa81fd32459">MSV5PEQ27ZMA-1959829133-214779</_dlc_DocId>
    <_dlc_DocIdUrl xmlns="a52f4b4f-b654-4dd5-8520-aaa81fd32459">
      <Url>https://hopuk.sharepoint.com/sites/bct-pdshr/_layouts/15/DocIdRedir.aspx?ID=MSV5PEQ27ZMA-1959829133-214779</Url>
      <Description>MSV5PEQ27ZMA-1959829133-214779</Description>
    </_dlc_DocIdUrl>
    <RetentionTriggerDate xmlns="4600776d-0a3c-44b4-bff2-0ceaafb13046" xsi:nil="true"/>
    <SharedWithUsers xmlns="a52f4b4f-b654-4dd5-8520-aaa81fd32459">
      <UserInfo>
        <DisplayName>RADCLIFFE, Jenny</DisplayName>
        <AccountId>233</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0CE135-A347-4E51-83F6-7824AA8A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f4b4f-b654-4dd5-8520-aaa81fd32459"/>
    <ds:schemaRef ds:uri="4600776d-0a3c-44b4-bff2-0ceaafb13046"/>
    <ds:schemaRef ds:uri="5aee906a-0350-452c-9809-109f0ceea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51B3C-6C3C-4DF6-9217-7F124453C378}">
  <ds:schemaRefs>
    <ds:schemaRef ds:uri="http://schemas.microsoft.com/sharepoint/v3/contenttype/forms"/>
  </ds:schemaRefs>
</ds:datastoreItem>
</file>

<file path=customXml/itemProps3.xml><?xml version="1.0" encoding="utf-8"?>
<ds:datastoreItem xmlns:ds="http://schemas.openxmlformats.org/officeDocument/2006/customXml" ds:itemID="{7952D55A-77E8-4FA1-979A-CE64EC4DC3D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aee906a-0350-452c-9809-109f0ceeac56"/>
    <ds:schemaRef ds:uri="4600776d-0a3c-44b4-bff2-0ceaafb13046"/>
    <ds:schemaRef ds:uri="http://purl.org/dc/terms/"/>
    <ds:schemaRef ds:uri="a52f4b4f-b654-4dd5-8520-aaa81fd32459"/>
    <ds:schemaRef ds:uri="http://www.w3.org/XML/1998/namespace"/>
    <ds:schemaRef ds:uri="http://purl.org/dc/dcmitype/"/>
  </ds:schemaRefs>
</ds:datastoreItem>
</file>

<file path=customXml/itemProps4.xml><?xml version="1.0" encoding="utf-8"?>
<ds:datastoreItem xmlns:ds="http://schemas.openxmlformats.org/officeDocument/2006/customXml" ds:itemID="{A074F0EA-0F75-47DF-85C3-0E47B89067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Links>
    <vt:vector size="12" baseType="variant">
      <vt:variant>
        <vt:i4>7929966</vt:i4>
      </vt:variant>
      <vt:variant>
        <vt:i4>3</vt:i4>
      </vt:variant>
      <vt:variant>
        <vt:i4>0</vt:i4>
      </vt:variant>
      <vt:variant>
        <vt:i4>5</vt:i4>
      </vt:variant>
      <vt:variant>
        <vt:lpwstr>https://pds.blog.parliament.uk/strategy-in-action/</vt:lpwstr>
      </vt:variant>
      <vt:variant>
        <vt:lpwstr/>
      </vt:variant>
      <vt:variant>
        <vt:i4>3407936</vt:i4>
      </vt:variant>
      <vt:variant>
        <vt:i4>0</vt:i4>
      </vt:variant>
      <vt:variant>
        <vt:i4>0</vt:i4>
      </vt:variant>
      <vt:variant>
        <vt:i4>5</vt:i4>
      </vt:variant>
      <vt:variant>
        <vt:lpwstr>https://hopuk.sharepoint.com/:w:/r/sites/bct-pds/_layouts/15/Doc.aspx?sourcedoc=%7B3CA3367A-8D6C-4D9C-B848-DD1FC2D81959%7D&amp;file=Matrix%20Management%20Guidance.docx&amp;action=default&amp;mobileredirect=true&amp;DefaultItemOpen=1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Harriet</dc:creator>
  <cp:keywords/>
  <dc:description/>
  <cp:lastModifiedBy>RADCLIFFE, Jenny</cp:lastModifiedBy>
  <cp:revision>2</cp:revision>
  <dcterms:created xsi:type="dcterms:W3CDTF">2022-06-22T10:16:00Z</dcterms:created>
  <dcterms:modified xsi:type="dcterms:W3CDTF">2022-06-22T10:16:00Z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0x01010045B7937395E41C47810386E5FC7D252A</vt:lpwstr>
  </property>
  <property fmtid="{D5CDD505-2E9C-101B-9397-08002B2CF9AE}" pid="10" name="RMKeyword3">
    <vt:lpwstr/>
  </property>
  <property fmtid="{D5CDD505-2E9C-101B-9397-08002B2CF9AE}" pid="11" name="RMKeyword1">
    <vt:lpwstr/>
  </property>
  <property fmtid="{D5CDD505-2E9C-101B-9397-08002B2CF9AE}" pid="12" name="RMKeyword4">
    <vt:lpwstr/>
  </property>
  <property fmtid="{D5CDD505-2E9C-101B-9397-08002B2CF9AE}" pid="13" name="RMKeyword2">
    <vt:lpwstr>8;#Recruitment|278d95e4-efc1-483d-8ac0-a06906f25a01</vt:lpwstr>
  </property>
  <property fmtid="{D5CDD505-2E9C-101B-9397-08002B2CF9AE}" pid="14" name="_dlc_DocIdItemGuid">
    <vt:lpwstr>644f2404-20e4-4885-885d-2ffa9a1a618c</vt:lpwstr>
  </property>
  <property fmtid="{D5CDD505-2E9C-101B-9397-08002B2CF9AE}" pid="15" name="ProtectiveMarking">
    <vt:lpwstr>11;#RA Personal Data|fe0ff214-cb8f-442e-918c-2c1d5783e6d9</vt:lpwstr>
  </property>
</Properties>
</file>